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2A223" w14:textId="77777777" w:rsidR="003B1689" w:rsidRDefault="003B1689"/>
    <w:tbl>
      <w:tblPr>
        <w:tblW w:w="4110" w:type="dxa"/>
        <w:tblInd w:w="6204" w:type="dxa"/>
        <w:tblLook w:val="04A0" w:firstRow="1" w:lastRow="0" w:firstColumn="1" w:lastColumn="0" w:noHBand="0" w:noVBand="1"/>
      </w:tblPr>
      <w:tblGrid>
        <w:gridCol w:w="4110"/>
      </w:tblGrid>
      <w:tr w:rsidR="00133FC6" w:rsidRPr="00FB30E5" w14:paraId="5369EF05" w14:textId="77777777" w:rsidTr="00133FC6">
        <w:tc>
          <w:tcPr>
            <w:tcW w:w="4110" w:type="dxa"/>
            <w:hideMark/>
          </w:tcPr>
          <w:p w14:paraId="4E19EB6F" w14:textId="77777777" w:rsidR="00133FC6" w:rsidRPr="00FB30E5" w:rsidRDefault="00133FC6">
            <w:pPr>
              <w:pStyle w:val="3"/>
              <w:spacing w:before="0"/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FB30E5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Приложение № 1</w:t>
            </w:r>
          </w:p>
        </w:tc>
      </w:tr>
      <w:tr w:rsidR="00133FC6" w:rsidRPr="00FB30E5" w14:paraId="77F93FDF" w14:textId="77777777" w:rsidTr="00133FC6">
        <w:tc>
          <w:tcPr>
            <w:tcW w:w="4110" w:type="dxa"/>
            <w:hideMark/>
          </w:tcPr>
          <w:p w14:paraId="220369A9" w14:textId="3A4A449C" w:rsidR="00133FC6" w:rsidRPr="00FB30E5" w:rsidRDefault="00133FC6" w:rsidP="00133FC6">
            <w:pPr>
              <w:pStyle w:val="3"/>
              <w:spacing w:before="0"/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FB30E5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к Договору № 4877/10</w:t>
            </w:r>
          </w:p>
        </w:tc>
      </w:tr>
      <w:tr w:rsidR="00133FC6" w:rsidRPr="00FB30E5" w14:paraId="17AD12D9" w14:textId="77777777" w:rsidTr="00133FC6">
        <w:tc>
          <w:tcPr>
            <w:tcW w:w="4110" w:type="dxa"/>
            <w:hideMark/>
          </w:tcPr>
          <w:p w14:paraId="30145928" w14:textId="0EDAA4B7" w:rsidR="00133FC6" w:rsidRPr="00FB30E5" w:rsidRDefault="00DF3BA3" w:rsidP="00133FC6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FB30E5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от «_____</w:t>
            </w:r>
            <w:r w:rsidR="00133FC6" w:rsidRPr="00FB30E5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» ________________ 2023 г.</w:t>
            </w:r>
          </w:p>
        </w:tc>
      </w:tr>
    </w:tbl>
    <w:p w14:paraId="65B8D4F7" w14:textId="77777777" w:rsidR="00133FC6" w:rsidRPr="00FB30E5" w:rsidRDefault="00133FC6" w:rsidP="00133FC6">
      <w:pPr>
        <w:pStyle w:val="af3"/>
        <w:ind w:left="0" w:right="-1"/>
        <w:rPr>
          <w:rFonts w:ascii="Times New Roman" w:hAnsi="Times New Roman"/>
          <w:sz w:val="24"/>
          <w:szCs w:val="24"/>
        </w:rPr>
      </w:pPr>
    </w:p>
    <w:p w14:paraId="7A62DFAB" w14:textId="77777777" w:rsidR="003B1689" w:rsidRPr="00FB30E5" w:rsidRDefault="003B1689" w:rsidP="00133FC6">
      <w:pPr>
        <w:pStyle w:val="af3"/>
        <w:ind w:left="0" w:right="-1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108" w:type="dxa"/>
        <w:tblLook w:val="04A0" w:firstRow="1" w:lastRow="0" w:firstColumn="1" w:lastColumn="0" w:noHBand="0" w:noVBand="1"/>
      </w:tblPr>
      <w:tblGrid>
        <w:gridCol w:w="3544"/>
        <w:gridCol w:w="3686"/>
        <w:gridCol w:w="3402"/>
      </w:tblGrid>
      <w:tr w:rsidR="00133FC6" w:rsidRPr="00FB30E5" w14:paraId="2A76AE11" w14:textId="77777777" w:rsidTr="00133FC6">
        <w:trPr>
          <w:trHeight w:val="1951"/>
        </w:trPr>
        <w:tc>
          <w:tcPr>
            <w:tcW w:w="3544" w:type="dxa"/>
          </w:tcPr>
          <w:p w14:paraId="7ECEE22A" w14:textId="77777777" w:rsidR="00133FC6" w:rsidRPr="00FB30E5" w:rsidRDefault="00133FC6">
            <w:pPr>
              <w:keepNext/>
              <w:spacing w:after="0" w:line="36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61C76EAD" w14:textId="77777777" w:rsidR="00133FC6" w:rsidRPr="00FB30E5" w:rsidRDefault="00133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  <w:r w:rsidRPr="00FB30E5">
              <w:rPr>
                <w:rFonts w:ascii="Times New Roman" w:hAnsi="Times New Roman"/>
                <w:sz w:val="24"/>
                <w:szCs w:val="24"/>
              </w:rPr>
              <w:br/>
              <w:t>АО «ЛЕНМОРНИИПРОЕКТ»</w:t>
            </w:r>
          </w:p>
          <w:p w14:paraId="3AEDC1A2" w14:textId="77777777" w:rsidR="00133FC6" w:rsidRPr="00FB30E5" w:rsidRDefault="00133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2A3513" w14:textId="77777777" w:rsidR="00133FC6" w:rsidRPr="00FB30E5" w:rsidRDefault="00133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FB30E5">
              <w:rPr>
                <w:rFonts w:ascii="Times New Roman" w:hAnsi="Times New Roman"/>
                <w:sz w:val="24"/>
                <w:szCs w:val="24"/>
              </w:rPr>
              <w:br/>
              <w:t xml:space="preserve">И.М. Русу                       </w:t>
            </w:r>
          </w:p>
          <w:p w14:paraId="4442EFD8" w14:textId="77777777" w:rsidR="00133FC6" w:rsidRPr="00FB30E5" w:rsidRDefault="00133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6F8186B" w14:textId="77777777" w:rsidR="00133FC6" w:rsidRPr="00FB30E5" w:rsidRDefault="00133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6CDB0BE" w14:textId="77777777" w:rsidR="00133FC6" w:rsidRPr="00FB30E5" w:rsidRDefault="00133FC6">
            <w:pPr>
              <w:keepNext/>
              <w:spacing w:after="0" w:line="36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14:paraId="1C0223C5" w14:textId="45C16D26" w:rsidR="00133FC6" w:rsidRPr="00FB30E5" w:rsidRDefault="00C178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14:paraId="1922FFA1" w14:textId="1632073F" w:rsidR="00133FC6" w:rsidRPr="00FB30E5" w:rsidRDefault="00C178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14:paraId="6EB58CC4" w14:textId="77777777" w:rsidR="00133FC6" w:rsidRPr="00FB30E5" w:rsidRDefault="00133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E62DC5" w14:textId="52D05EDC" w:rsidR="00133FC6" w:rsidRPr="00FB30E5" w:rsidRDefault="00133FC6" w:rsidP="00C178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_______________________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br/>
            </w:r>
            <w:r w:rsidR="00C178FC" w:rsidRPr="00FB30E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97111D3" w14:textId="77777777" w:rsidR="004E786D" w:rsidRPr="00FB30E5" w:rsidRDefault="004E786D" w:rsidP="004E786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1C589D8" w14:textId="77777777" w:rsidR="0055126F" w:rsidRPr="00FB30E5" w:rsidRDefault="0055126F" w:rsidP="004E786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577681D" w14:textId="77777777" w:rsidR="00742E39" w:rsidRPr="00FB30E5" w:rsidRDefault="00742E39" w:rsidP="001F5C7E">
      <w:pPr>
        <w:spacing w:after="0" w:line="240" w:lineRule="auto"/>
        <w:rPr>
          <w:sz w:val="24"/>
          <w:szCs w:val="24"/>
        </w:rPr>
      </w:pPr>
    </w:p>
    <w:p w14:paraId="20E1DCEE" w14:textId="0714FC4C" w:rsidR="00A503B2" w:rsidRPr="00FB30E5" w:rsidRDefault="00A503B2" w:rsidP="00A503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0E5">
        <w:rPr>
          <w:rFonts w:ascii="Times New Roman" w:hAnsi="Times New Roman"/>
          <w:b/>
          <w:sz w:val="24"/>
          <w:szCs w:val="24"/>
        </w:rPr>
        <w:t xml:space="preserve">ЗАДАНИЕ </w:t>
      </w:r>
    </w:p>
    <w:p w14:paraId="13E55960" w14:textId="396558A3" w:rsidR="00A503B2" w:rsidRPr="00FB30E5" w:rsidRDefault="00B615DA" w:rsidP="00A503B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0E5">
        <w:rPr>
          <w:rFonts w:ascii="Times New Roman" w:hAnsi="Times New Roman"/>
          <w:b/>
          <w:sz w:val="24"/>
          <w:szCs w:val="24"/>
        </w:rPr>
        <w:t>н</w:t>
      </w:r>
      <w:r w:rsidR="00702389" w:rsidRPr="00FB30E5">
        <w:rPr>
          <w:rFonts w:ascii="Times New Roman" w:hAnsi="Times New Roman"/>
          <w:b/>
          <w:sz w:val="24"/>
          <w:szCs w:val="24"/>
        </w:rPr>
        <w:t xml:space="preserve">а </w:t>
      </w:r>
      <w:r w:rsidR="00161E7D" w:rsidRPr="00FB30E5">
        <w:rPr>
          <w:rFonts w:ascii="Times New Roman" w:hAnsi="Times New Roman"/>
          <w:b/>
          <w:sz w:val="24"/>
          <w:szCs w:val="24"/>
        </w:rPr>
        <w:t xml:space="preserve">выполнение работ по </w:t>
      </w:r>
      <w:r w:rsidR="009F4D16" w:rsidRPr="00FB30E5">
        <w:rPr>
          <w:rFonts w:ascii="Times New Roman" w:hAnsi="Times New Roman"/>
          <w:b/>
          <w:sz w:val="24"/>
          <w:szCs w:val="24"/>
        </w:rPr>
        <w:t xml:space="preserve">научно-техническому сопровождению инженерно-геологических изысканий и </w:t>
      </w:r>
      <w:r w:rsidR="00161E7D" w:rsidRPr="00FB30E5">
        <w:rPr>
          <w:rFonts w:ascii="Times New Roman" w:hAnsi="Times New Roman"/>
          <w:b/>
          <w:sz w:val="24"/>
          <w:szCs w:val="24"/>
        </w:rPr>
        <w:t>независимому контролю качества проектирования</w:t>
      </w:r>
      <w:r w:rsidR="003E6022" w:rsidRPr="00FB30E5">
        <w:rPr>
          <w:rFonts w:ascii="Times New Roman" w:hAnsi="Times New Roman"/>
          <w:b/>
          <w:sz w:val="24"/>
          <w:szCs w:val="24"/>
        </w:rPr>
        <w:br/>
      </w:r>
      <w:r w:rsidR="00161E7D" w:rsidRPr="00FB30E5">
        <w:rPr>
          <w:rFonts w:ascii="Times New Roman" w:hAnsi="Times New Roman"/>
          <w:b/>
          <w:sz w:val="24"/>
          <w:szCs w:val="24"/>
        </w:rPr>
        <w:t>по</w:t>
      </w:r>
      <w:r w:rsidR="005F2623" w:rsidRPr="00FB30E5">
        <w:rPr>
          <w:rFonts w:ascii="Times New Roman" w:hAnsi="Times New Roman"/>
          <w:b/>
          <w:sz w:val="24"/>
          <w:szCs w:val="24"/>
        </w:rPr>
        <w:t xml:space="preserve"> объект</w:t>
      </w:r>
      <w:r w:rsidR="00161E7D" w:rsidRPr="00FB30E5">
        <w:rPr>
          <w:rFonts w:ascii="Times New Roman" w:hAnsi="Times New Roman"/>
          <w:b/>
          <w:sz w:val="24"/>
          <w:szCs w:val="24"/>
        </w:rPr>
        <w:t>у</w:t>
      </w:r>
      <w:r w:rsidR="005F2623" w:rsidRPr="00FB30E5">
        <w:rPr>
          <w:rFonts w:ascii="Times New Roman" w:hAnsi="Times New Roman"/>
          <w:b/>
          <w:sz w:val="24"/>
          <w:szCs w:val="24"/>
        </w:rPr>
        <w:t xml:space="preserve"> «</w:t>
      </w:r>
      <w:r w:rsidR="0055126F" w:rsidRPr="00FB30E5">
        <w:rPr>
          <w:rFonts w:ascii="Times New Roman" w:hAnsi="Times New Roman"/>
          <w:b/>
          <w:sz w:val="24"/>
          <w:szCs w:val="24"/>
        </w:rPr>
        <w:t>Западный транспортно-логистический узел</w:t>
      </w:r>
      <w:r w:rsidR="005F2623" w:rsidRPr="00FB30E5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0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2263"/>
        <w:gridCol w:w="7496"/>
      </w:tblGrid>
      <w:tr w:rsidR="00BA1752" w:rsidRPr="00FB30E5" w14:paraId="1E577EEC" w14:textId="77777777" w:rsidTr="00146784">
        <w:trPr>
          <w:trHeight w:val="218"/>
        </w:trPr>
        <w:tc>
          <w:tcPr>
            <w:tcW w:w="531" w:type="dxa"/>
            <w:shd w:val="clear" w:color="auto" w:fill="auto"/>
          </w:tcPr>
          <w:p w14:paraId="532AFFC9" w14:textId="77777777" w:rsidR="00A503B2" w:rsidRPr="00FB30E5" w:rsidRDefault="00A503B2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33A3B70F" w14:textId="77777777" w:rsidR="00A503B2" w:rsidRPr="00FB30E5" w:rsidRDefault="00A503B2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7496" w:type="dxa"/>
            <w:shd w:val="clear" w:color="auto" w:fill="auto"/>
          </w:tcPr>
          <w:p w14:paraId="2AB289A6" w14:textId="5D78CCDA" w:rsidR="00A503B2" w:rsidRPr="00FB30E5" w:rsidRDefault="00161E7D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Западный транспортно-логистический узел (далее – Объект)</w:t>
            </w:r>
          </w:p>
        </w:tc>
      </w:tr>
      <w:tr w:rsidR="00BA1752" w:rsidRPr="00FB30E5" w14:paraId="094FF7FB" w14:textId="77777777" w:rsidTr="00146784">
        <w:trPr>
          <w:trHeight w:val="218"/>
        </w:trPr>
        <w:tc>
          <w:tcPr>
            <w:tcW w:w="531" w:type="dxa"/>
            <w:shd w:val="clear" w:color="auto" w:fill="auto"/>
          </w:tcPr>
          <w:p w14:paraId="056DC366" w14:textId="77777777" w:rsidR="00A73701" w:rsidRPr="00FB30E5" w:rsidRDefault="00A73701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5EEDE5D0" w14:textId="76C82582" w:rsidR="00A73701" w:rsidRPr="00FB30E5" w:rsidRDefault="003E2843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Генеральный з</w:t>
            </w:r>
            <w:r w:rsidR="00A73701" w:rsidRPr="00FB30E5">
              <w:rPr>
                <w:rFonts w:ascii="Times New Roman" w:hAnsi="Times New Roman"/>
                <w:sz w:val="24"/>
                <w:szCs w:val="24"/>
              </w:rPr>
              <w:t>аказчик</w:t>
            </w:r>
          </w:p>
        </w:tc>
        <w:tc>
          <w:tcPr>
            <w:tcW w:w="7496" w:type="dxa"/>
            <w:shd w:val="clear" w:color="auto" w:fill="auto"/>
          </w:tcPr>
          <w:p w14:paraId="67963A85" w14:textId="7A3D2C6B" w:rsidR="00A73701" w:rsidRPr="00FB30E5" w:rsidRDefault="001E47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ООО «Русатом Карго»</w:t>
            </w:r>
          </w:p>
        </w:tc>
      </w:tr>
      <w:tr w:rsidR="00BA1752" w:rsidRPr="00FB30E5" w14:paraId="24411AFD" w14:textId="77777777" w:rsidTr="00146784">
        <w:trPr>
          <w:trHeight w:val="218"/>
        </w:trPr>
        <w:tc>
          <w:tcPr>
            <w:tcW w:w="531" w:type="dxa"/>
            <w:shd w:val="clear" w:color="auto" w:fill="auto"/>
          </w:tcPr>
          <w:p w14:paraId="24F91E4A" w14:textId="77777777" w:rsidR="00215796" w:rsidRPr="00FB30E5" w:rsidRDefault="00215796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040BB48F" w14:textId="69F5C53B" w:rsidR="00215796" w:rsidRPr="00FB30E5" w:rsidRDefault="003E2843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7496" w:type="dxa"/>
            <w:shd w:val="clear" w:color="auto" w:fill="auto"/>
          </w:tcPr>
          <w:p w14:paraId="501A83DA" w14:textId="735641E0" w:rsidR="00215796" w:rsidRPr="00FB30E5" w:rsidRDefault="00E408E9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АО «ЛЕНМОРНИИПРОЕКТ»</w:t>
            </w:r>
          </w:p>
        </w:tc>
      </w:tr>
      <w:tr w:rsidR="00BA1752" w:rsidRPr="00FB30E5" w14:paraId="752878CC" w14:textId="77777777" w:rsidTr="00146784">
        <w:trPr>
          <w:trHeight w:val="218"/>
        </w:trPr>
        <w:tc>
          <w:tcPr>
            <w:tcW w:w="531" w:type="dxa"/>
            <w:shd w:val="clear" w:color="auto" w:fill="auto"/>
          </w:tcPr>
          <w:p w14:paraId="1DACE081" w14:textId="77777777" w:rsidR="00215796" w:rsidRPr="00FB30E5" w:rsidRDefault="00215796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0C2D7442" w14:textId="77777777" w:rsidR="00215796" w:rsidRPr="00FB30E5" w:rsidRDefault="00215796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Местоположение объекта</w:t>
            </w:r>
          </w:p>
        </w:tc>
        <w:tc>
          <w:tcPr>
            <w:tcW w:w="7496" w:type="dxa"/>
            <w:shd w:val="clear" w:color="auto" w:fill="auto"/>
          </w:tcPr>
          <w:p w14:paraId="46D1AEB7" w14:textId="77777777" w:rsidR="00215796" w:rsidRPr="00FB30E5" w:rsidRDefault="00215796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Мурманская область, сельское поселение Междуречье Кольского района, участок между с. Белокаменка и </w:t>
            </w:r>
            <w:proofErr w:type="spellStart"/>
            <w:r w:rsidRPr="00FB30E5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spellEnd"/>
            <w:r w:rsidRPr="00FB30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B30E5">
              <w:rPr>
                <w:rFonts w:ascii="Times New Roman" w:hAnsi="Times New Roman"/>
                <w:sz w:val="24"/>
                <w:szCs w:val="24"/>
              </w:rPr>
              <w:t>Ретинское</w:t>
            </w:r>
            <w:proofErr w:type="spellEnd"/>
          </w:p>
        </w:tc>
      </w:tr>
      <w:tr w:rsidR="00BA1752" w:rsidRPr="00FB30E5" w14:paraId="19654C99" w14:textId="77777777" w:rsidTr="00146784">
        <w:trPr>
          <w:trHeight w:val="270"/>
        </w:trPr>
        <w:tc>
          <w:tcPr>
            <w:tcW w:w="531" w:type="dxa"/>
            <w:shd w:val="clear" w:color="auto" w:fill="auto"/>
          </w:tcPr>
          <w:p w14:paraId="2CAF0D8A" w14:textId="77777777" w:rsidR="00215796" w:rsidRPr="00FB30E5" w:rsidRDefault="00215796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52A74278" w14:textId="67DD9080" w:rsidR="00215796" w:rsidRPr="00FB30E5" w:rsidRDefault="004E5E59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П</w:t>
            </w:r>
            <w:r w:rsidR="003E2843" w:rsidRPr="00FB30E5">
              <w:rPr>
                <w:rFonts w:ascii="Times New Roman" w:hAnsi="Times New Roman"/>
                <w:sz w:val="24"/>
                <w:szCs w:val="24"/>
              </w:rPr>
              <w:t>одрядчик</w:t>
            </w:r>
          </w:p>
        </w:tc>
        <w:tc>
          <w:tcPr>
            <w:tcW w:w="7496" w:type="dxa"/>
            <w:shd w:val="clear" w:color="auto" w:fill="auto"/>
          </w:tcPr>
          <w:p w14:paraId="2A65AB31" w14:textId="362EA752" w:rsidR="00215796" w:rsidRPr="00FB30E5" w:rsidRDefault="00161E7D" w:rsidP="001E7AE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Определяется по результатам проведения </w:t>
            </w:r>
            <w:r w:rsidR="0034569B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закупочной</w:t>
            </w:r>
            <w:r w:rsidRPr="00FB30E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процедур</w:t>
            </w:r>
            <w:r w:rsidR="0034569B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ы</w:t>
            </w:r>
          </w:p>
        </w:tc>
      </w:tr>
      <w:tr w:rsidR="00BA1752" w:rsidRPr="00FB30E5" w14:paraId="000FB2AB" w14:textId="77777777" w:rsidTr="00146784">
        <w:trPr>
          <w:trHeight w:val="270"/>
        </w:trPr>
        <w:tc>
          <w:tcPr>
            <w:tcW w:w="531" w:type="dxa"/>
            <w:shd w:val="clear" w:color="auto" w:fill="auto"/>
          </w:tcPr>
          <w:p w14:paraId="5E383C3B" w14:textId="77777777" w:rsidR="00215796" w:rsidRPr="00FB30E5" w:rsidRDefault="00215796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2E6B9B8C" w14:textId="29691BF1" w:rsidR="00215796" w:rsidRPr="00FB30E5" w:rsidRDefault="00215796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Срок выполнения работ</w:t>
            </w:r>
          </w:p>
        </w:tc>
        <w:tc>
          <w:tcPr>
            <w:tcW w:w="7496" w:type="dxa"/>
            <w:shd w:val="clear" w:color="auto" w:fill="auto"/>
          </w:tcPr>
          <w:p w14:paraId="713B03DA" w14:textId="4D442B44" w:rsidR="00215796" w:rsidRPr="00FB30E5" w:rsidRDefault="00215796" w:rsidP="001E7AE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="003B1689" w:rsidRPr="00FB30E5">
              <w:rPr>
                <w:rFonts w:ascii="Times New Roman" w:hAnsi="Times New Roman"/>
                <w:sz w:val="24"/>
                <w:szCs w:val="24"/>
              </w:rPr>
              <w:t>К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алендарным планом выполнения работ</w:t>
            </w:r>
          </w:p>
        </w:tc>
      </w:tr>
      <w:tr w:rsidR="00BA1752" w:rsidRPr="00FB30E5" w14:paraId="6B63E655" w14:textId="77777777" w:rsidTr="00146784">
        <w:trPr>
          <w:trHeight w:val="270"/>
        </w:trPr>
        <w:tc>
          <w:tcPr>
            <w:tcW w:w="531" w:type="dxa"/>
            <w:shd w:val="clear" w:color="auto" w:fill="auto"/>
          </w:tcPr>
          <w:p w14:paraId="7545EFF5" w14:textId="77777777" w:rsidR="00215796" w:rsidRPr="00FB30E5" w:rsidRDefault="00215796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17137FCC" w14:textId="77777777" w:rsidR="00215796" w:rsidRPr="00FB30E5" w:rsidRDefault="00215796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14:paraId="621A64B0" w14:textId="77777777" w:rsidR="00215796" w:rsidRPr="00FB30E5" w:rsidRDefault="00215796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строительства</w:t>
            </w:r>
          </w:p>
        </w:tc>
        <w:tc>
          <w:tcPr>
            <w:tcW w:w="7496" w:type="dxa"/>
            <w:shd w:val="clear" w:color="auto" w:fill="auto"/>
          </w:tcPr>
          <w:p w14:paraId="29959AE4" w14:textId="77777777" w:rsidR="00215796" w:rsidRPr="00FB30E5" w:rsidRDefault="00215796" w:rsidP="001E7AEF">
            <w:pPr>
              <w:pStyle w:val="a4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</w:tr>
      <w:tr w:rsidR="00BA1752" w:rsidRPr="00FB30E5" w14:paraId="061056CC" w14:textId="77777777" w:rsidTr="00146784">
        <w:trPr>
          <w:trHeight w:val="270"/>
        </w:trPr>
        <w:tc>
          <w:tcPr>
            <w:tcW w:w="531" w:type="dxa"/>
            <w:shd w:val="clear" w:color="auto" w:fill="auto"/>
          </w:tcPr>
          <w:p w14:paraId="6376BDED" w14:textId="77777777" w:rsidR="00215796" w:rsidRPr="00FB30E5" w:rsidRDefault="00215796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5D611FF6" w14:textId="19FDDDC5" w:rsidR="00215796" w:rsidRPr="00FB30E5" w:rsidRDefault="00215796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496" w:type="dxa"/>
            <w:shd w:val="clear" w:color="auto" w:fill="auto"/>
          </w:tcPr>
          <w:p w14:paraId="72140BA9" w14:textId="28733093" w:rsidR="00215796" w:rsidRPr="00FB30E5" w:rsidRDefault="001E47A1" w:rsidP="001E7AEF">
            <w:pPr>
              <w:pStyle w:val="a4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Собственные средства Заказчика</w:t>
            </w:r>
          </w:p>
        </w:tc>
      </w:tr>
      <w:tr w:rsidR="00BA1752" w:rsidRPr="00FB30E5" w14:paraId="0C7B3579" w14:textId="77777777" w:rsidTr="00146784">
        <w:trPr>
          <w:trHeight w:val="270"/>
        </w:trPr>
        <w:tc>
          <w:tcPr>
            <w:tcW w:w="531" w:type="dxa"/>
            <w:shd w:val="clear" w:color="auto" w:fill="auto"/>
          </w:tcPr>
          <w:p w14:paraId="72882BFC" w14:textId="77777777" w:rsidR="00215796" w:rsidRPr="00FB30E5" w:rsidRDefault="00215796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6D0C4BF8" w14:textId="77777777" w:rsidR="00215796" w:rsidRPr="00FB30E5" w:rsidRDefault="00215796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Стадия реализации проекта</w:t>
            </w:r>
          </w:p>
        </w:tc>
        <w:tc>
          <w:tcPr>
            <w:tcW w:w="7496" w:type="dxa"/>
            <w:shd w:val="clear" w:color="auto" w:fill="auto"/>
          </w:tcPr>
          <w:p w14:paraId="131AF6D0" w14:textId="6A9BA670" w:rsidR="00215796" w:rsidRPr="00FB30E5" w:rsidRDefault="00215796" w:rsidP="001E7AEF">
            <w:pPr>
              <w:pStyle w:val="a4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Проектная документация</w:t>
            </w:r>
            <w:r w:rsidR="001B799D" w:rsidRPr="00FB30E5">
              <w:rPr>
                <w:rFonts w:ascii="Times New Roman" w:hAnsi="Times New Roman"/>
                <w:sz w:val="24"/>
                <w:szCs w:val="24"/>
              </w:rPr>
              <w:t>, инженерные изыскания</w:t>
            </w:r>
          </w:p>
        </w:tc>
      </w:tr>
      <w:tr w:rsidR="00A05C8A" w:rsidRPr="00FB30E5" w14:paraId="64F32250" w14:textId="77777777" w:rsidTr="00146784">
        <w:trPr>
          <w:trHeight w:val="270"/>
        </w:trPr>
        <w:tc>
          <w:tcPr>
            <w:tcW w:w="531" w:type="dxa"/>
            <w:shd w:val="clear" w:color="auto" w:fill="auto"/>
          </w:tcPr>
          <w:p w14:paraId="769091B9" w14:textId="77777777" w:rsidR="00A05C8A" w:rsidRPr="00FB30E5" w:rsidRDefault="00A05C8A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23336BCE" w14:textId="667812D3" w:rsidR="00A05C8A" w:rsidRPr="00FB30E5" w:rsidRDefault="00A05C8A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Цель работ</w:t>
            </w:r>
          </w:p>
        </w:tc>
        <w:tc>
          <w:tcPr>
            <w:tcW w:w="7496" w:type="dxa"/>
            <w:shd w:val="clear" w:color="auto" w:fill="auto"/>
          </w:tcPr>
          <w:p w14:paraId="1E88A453" w14:textId="77777777" w:rsidR="00A05C8A" w:rsidRPr="00FB30E5" w:rsidRDefault="00A05C8A" w:rsidP="001E7AEF">
            <w:pPr>
              <w:pStyle w:val="a4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Обеспечение достоверности результатов изысканий и соответствия материалов изысканий требованиям нормативной документации для разработки проектов, строительства и реконструкции, с учетом особенностей объекта проектирования, вида и назначения сооружения.</w:t>
            </w:r>
          </w:p>
          <w:p w14:paraId="06BB9295" w14:textId="0989D06C" w:rsidR="00A05C8A" w:rsidRPr="00FB30E5" w:rsidRDefault="00A05C8A" w:rsidP="001E7AEF">
            <w:pPr>
              <w:pStyle w:val="a4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Обеспечение выполнения требований ГОСТ 27751-2014 «Надёжность строительных конструкций и оснований» в части независимого контроля качества проектирования.</w:t>
            </w:r>
          </w:p>
        </w:tc>
      </w:tr>
      <w:tr w:rsidR="00A05C8A" w:rsidRPr="00FB30E5" w14:paraId="25D6A687" w14:textId="77777777" w:rsidTr="00146784">
        <w:trPr>
          <w:trHeight w:val="270"/>
        </w:trPr>
        <w:tc>
          <w:tcPr>
            <w:tcW w:w="531" w:type="dxa"/>
            <w:shd w:val="clear" w:color="auto" w:fill="auto"/>
          </w:tcPr>
          <w:p w14:paraId="5E783C24" w14:textId="77777777" w:rsidR="00A05C8A" w:rsidRPr="00FB30E5" w:rsidRDefault="00A05C8A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45A80C31" w14:textId="1E92CBD3" w:rsidR="00A05C8A" w:rsidRPr="00FB30E5" w:rsidRDefault="00A05C8A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7496" w:type="dxa"/>
            <w:shd w:val="clear" w:color="auto" w:fill="auto"/>
          </w:tcPr>
          <w:p w14:paraId="6C0C7363" w14:textId="77777777" w:rsidR="00A05C8A" w:rsidRPr="00FB30E5" w:rsidRDefault="00A05C8A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Основными задачами научно-технического сопровождения изысканий являются:</w:t>
            </w:r>
          </w:p>
          <w:p w14:paraId="34B37F4F" w14:textId="77777777" w:rsidR="00A05C8A" w:rsidRPr="00FB30E5" w:rsidRDefault="00A05C8A" w:rsidP="001E7AEF">
            <w:pPr>
              <w:pStyle w:val="a4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lk3erhhqlgxe" w:colFirst="0" w:colLast="0"/>
            <w:bookmarkEnd w:id="0"/>
            <w:r w:rsidRPr="00FB30E5">
              <w:rPr>
                <w:rFonts w:ascii="Times New Roman" w:hAnsi="Times New Roman"/>
                <w:sz w:val="24"/>
                <w:szCs w:val="24"/>
              </w:rPr>
              <w:t>проверка задания и программы работ на выполнение инженерных изысканий;</w:t>
            </w:r>
          </w:p>
          <w:p w14:paraId="6527CFCA" w14:textId="77777777" w:rsidR="00A05C8A" w:rsidRPr="00FB30E5" w:rsidRDefault="00A05C8A" w:rsidP="001E7AEF">
            <w:pPr>
              <w:pStyle w:val="a4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82d1yajegcns" w:colFirst="0" w:colLast="0"/>
            <w:bookmarkEnd w:id="1"/>
            <w:r w:rsidRPr="00FB30E5">
              <w:rPr>
                <w:rFonts w:ascii="Times New Roman" w:hAnsi="Times New Roman"/>
                <w:sz w:val="24"/>
                <w:szCs w:val="24"/>
              </w:rPr>
              <w:t>проверка качества материалов инженерных изысканий;</w:t>
            </w:r>
          </w:p>
          <w:p w14:paraId="435B6D45" w14:textId="77777777" w:rsidR="00A05C8A" w:rsidRPr="00FB30E5" w:rsidRDefault="00A05C8A" w:rsidP="001E7AEF">
            <w:pPr>
              <w:pStyle w:val="a4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1xmgex527qlo" w:colFirst="0" w:colLast="0"/>
            <w:bookmarkEnd w:id="2"/>
            <w:r w:rsidRPr="00FB30E5">
              <w:rPr>
                <w:rFonts w:ascii="Times New Roman" w:hAnsi="Times New Roman"/>
                <w:sz w:val="24"/>
                <w:szCs w:val="24"/>
              </w:rPr>
              <w:t>проверка соответствия материалов изысканий требованиям основных нормативных документов, заданию и программе работ;</w:t>
            </w:r>
          </w:p>
          <w:p w14:paraId="257BD7B2" w14:textId="6750B73E" w:rsidR="00A05C8A" w:rsidRPr="00FB30E5" w:rsidRDefault="00A05C8A" w:rsidP="001E7AEF">
            <w:pPr>
              <w:pStyle w:val="a4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u62xnq7hq6k8" w:colFirst="0" w:colLast="0"/>
            <w:bookmarkEnd w:id="3"/>
            <w:r w:rsidRPr="00FB30E5">
              <w:rPr>
                <w:rFonts w:ascii="Times New Roman" w:hAnsi="Times New Roman"/>
                <w:sz w:val="24"/>
                <w:szCs w:val="24"/>
              </w:rPr>
              <w:t>оценка материалов изысканий на предмет необходимых и достаточных объемов для разработки проектной документации</w:t>
            </w:r>
            <w:r w:rsidR="003B1689" w:rsidRPr="00FB30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с учетом особенностей и назначения объекта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lastRenderedPageBreak/>
              <w:t>проектирования;</w:t>
            </w:r>
          </w:p>
          <w:p w14:paraId="3744A37F" w14:textId="77777777" w:rsidR="00A05C8A" w:rsidRPr="00FB30E5" w:rsidRDefault="00A05C8A" w:rsidP="001E7AEF">
            <w:pPr>
              <w:pStyle w:val="a4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_yoa7pngahp0u" w:colFirst="0" w:colLast="0"/>
            <w:bookmarkEnd w:id="4"/>
            <w:r w:rsidRPr="00FB30E5">
              <w:rPr>
                <w:rFonts w:ascii="Times New Roman" w:hAnsi="Times New Roman"/>
                <w:sz w:val="24"/>
                <w:szCs w:val="24"/>
              </w:rPr>
              <w:t>установление необходимости выполнения дополнительных работ по изысканиям.</w:t>
            </w:r>
          </w:p>
          <w:p w14:paraId="5F41171A" w14:textId="290D9C15" w:rsidR="00A05C8A" w:rsidRPr="00FB30E5" w:rsidRDefault="009E2E43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Основными задачами независимого контроля проектирования является проверка того, что:</w:t>
            </w:r>
          </w:p>
          <w:p w14:paraId="60F67C44" w14:textId="0A29A7F3" w:rsidR="00A05C8A" w:rsidRPr="00FB30E5" w:rsidRDefault="00A05C8A" w:rsidP="001E7AEF">
            <w:pPr>
              <w:pStyle w:val="a4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требования и условия, принятые при проектировании, соответствуют действующим нормам;</w:t>
            </w:r>
          </w:p>
          <w:p w14:paraId="7D9C7DD4" w14:textId="7A502FC3" w:rsidR="00A05C8A" w:rsidRPr="00FB30E5" w:rsidRDefault="00A05C8A" w:rsidP="001E7AEF">
            <w:pPr>
              <w:pStyle w:val="a4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использованы адекватные расчетные модели, а сами расчеты проведены с необходимой точностью; в этих целях рекомендуется проведение параллельных расчетов с использованием независимо разработанных, сертифицированных программных средств, сравнительный анализ расчетных схем</w:t>
            </w:r>
            <w:r w:rsidR="009E2E43" w:rsidRPr="00FB3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и полученных результатов расчета;</w:t>
            </w:r>
          </w:p>
          <w:p w14:paraId="092B7E33" w14:textId="017F3DF2" w:rsidR="00A05C8A" w:rsidRPr="00FB30E5" w:rsidRDefault="00A05C8A" w:rsidP="001E7AEF">
            <w:pPr>
              <w:pStyle w:val="a4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чертежи и другая проектная документация соответствуют результатам расчетов и требованиям</w:t>
            </w:r>
            <w:r w:rsidR="009E2E43" w:rsidRPr="00FB3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норм;</w:t>
            </w:r>
          </w:p>
          <w:p w14:paraId="5AE888D8" w14:textId="208F7AD1" w:rsidR="00A05C8A" w:rsidRPr="00FB30E5" w:rsidRDefault="00A05C8A" w:rsidP="001E7AEF">
            <w:pPr>
              <w:pStyle w:val="a4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технические решения по требованиям, не регламентированным нормативными документами,</w:t>
            </w:r>
            <w:r w:rsidR="009E2E43" w:rsidRPr="00FB3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приняты с надлежащим обоснованием.</w:t>
            </w:r>
          </w:p>
        </w:tc>
      </w:tr>
      <w:tr w:rsidR="00BA1752" w:rsidRPr="00FB30E5" w14:paraId="7BF4FA6E" w14:textId="77777777" w:rsidTr="00146784">
        <w:trPr>
          <w:trHeight w:val="270"/>
        </w:trPr>
        <w:tc>
          <w:tcPr>
            <w:tcW w:w="531" w:type="dxa"/>
            <w:shd w:val="clear" w:color="auto" w:fill="auto"/>
          </w:tcPr>
          <w:p w14:paraId="4F99C414" w14:textId="77777777" w:rsidR="00FB7062" w:rsidRPr="00FB30E5" w:rsidRDefault="00FB7062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59040E3A" w14:textId="76FBA5E3" w:rsidR="00FB7062" w:rsidRPr="00FB30E5" w:rsidRDefault="00FB7062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Основные технико-экономические показатели</w:t>
            </w:r>
          </w:p>
        </w:tc>
        <w:tc>
          <w:tcPr>
            <w:tcW w:w="7496" w:type="dxa"/>
            <w:shd w:val="clear" w:color="auto" w:fill="auto"/>
          </w:tcPr>
          <w:p w14:paraId="51E72B59" w14:textId="42394D29" w:rsidR="005D287F" w:rsidRPr="00FB30E5" w:rsidRDefault="005D287F" w:rsidP="001E7AE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Грузопоток через объект – 850 тыс. </w:t>
            </w:r>
            <w:r w:rsidRPr="00FB30E5">
              <w:rPr>
                <w:rFonts w:ascii="Times New Roman" w:hAnsi="Times New Roman"/>
                <w:sz w:val="24"/>
                <w:szCs w:val="24"/>
                <w:lang w:val="en-US"/>
              </w:rPr>
              <w:t>TEU</w:t>
            </w:r>
          </w:p>
          <w:p w14:paraId="2952E6A7" w14:textId="77777777" w:rsidR="00FB7062" w:rsidRPr="00FB30E5" w:rsidRDefault="005D287F" w:rsidP="001E7AE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(Грузооборот через морской грузовой фронт – 1700 тыс. </w:t>
            </w:r>
            <w:r w:rsidRPr="00FB30E5">
              <w:rPr>
                <w:rFonts w:ascii="Times New Roman" w:hAnsi="Times New Roman"/>
                <w:sz w:val="24"/>
                <w:szCs w:val="24"/>
                <w:lang w:val="en-US"/>
              </w:rPr>
              <w:t>TEU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BA2B48B" w14:textId="2495B68A" w:rsidR="00CE5517" w:rsidRPr="00FB30E5" w:rsidRDefault="00CE5517" w:rsidP="001E7AE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Технико-экономические показател</w:t>
            </w:r>
            <w:r w:rsidR="00A05C8A" w:rsidRPr="00FB30E5">
              <w:rPr>
                <w:rFonts w:ascii="Times New Roman" w:hAnsi="Times New Roman"/>
                <w:sz w:val="24"/>
                <w:szCs w:val="24"/>
              </w:rPr>
              <w:t>и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 подлежат уточнению в ходе проектирования.</w:t>
            </w:r>
          </w:p>
        </w:tc>
      </w:tr>
      <w:tr w:rsidR="00BA1752" w:rsidRPr="00FB30E5" w14:paraId="5789CF69" w14:textId="77777777" w:rsidTr="00146784">
        <w:trPr>
          <w:trHeight w:val="293"/>
        </w:trPr>
        <w:tc>
          <w:tcPr>
            <w:tcW w:w="531" w:type="dxa"/>
            <w:shd w:val="clear" w:color="auto" w:fill="auto"/>
          </w:tcPr>
          <w:p w14:paraId="1014E0A2" w14:textId="77777777" w:rsidR="00267C70" w:rsidRPr="00FB30E5" w:rsidRDefault="00267C70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0BFA64E5" w14:textId="1321DC35" w:rsidR="00267C70" w:rsidRPr="00FB30E5" w:rsidRDefault="00961BD5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Состав проектируемых объектов и сооружений</w:t>
            </w:r>
          </w:p>
        </w:tc>
        <w:tc>
          <w:tcPr>
            <w:tcW w:w="7496" w:type="dxa"/>
            <w:shd w:val="clear" w:color="auto" w:fill="auto"/>
          </w:tcPr>
          <w:p w14:paraId="11F7D8C4" w14:textId="77777777" w:rsidR="005D287F" w:rsidRPr="00FB30E5" w:rsidRDefault="005D287F" w:rsidP="001E7AEF">
            <w:pPr>
              <w:pStyle w:val="Default"/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Основные здания и сооружения:</w:t>
            </w:r>
          </w:p>
          <w:p w14:paraId="6C43A101" w14:textId="61F08445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причалы №1, 2;</w:t>
            </w:r>
          </w:p>
          <w:p w14:paraId="630F2760" w14:textId="1323756D" w:rsidR="00340748" w:rsidRPr="00FB30E5" w:rsidRDefault="00340748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 xml:space="preserve">причал </w:t>
            </w:r>
            <w:proofErr w:type="spellStart"/>
            <w:r w:rsidRPr="00FB30E5">
              <w:rPr>
                <w:color w:val="auto"/>
              </w:rPr>
              <w:t>портофлота</w:t>
            </w:r>
            <w:proofErr w:type="spellEnd"/>
            <w:r w:rsidRPr="00FB30E5">
              <w:rPr>
                <w:color w:val="auto"/>
              </w:rPr>
              <w:t>;</w:t>
            </w:r>
          </w:p>
          <w:p w14:paraId="525C8AD2" w14:textId="045A1FB4" w:rsidR="00340748" w:rsidRPr="00FB30E5" w:rsidRDefault="00340748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берегоукрепление вертикального и откосного типа;</w:t>
            </w:r>
          </w:p>
          <w:p w14:paraId="7984A057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средства навигационного оборудования (СНО);</w:t>
            </w:r>
          </w:p>
          <w:p w14:paraId="700828E8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открытые склады с перегрузочным оборудованием на рельсовом ходу;</w:t>
            </w:r>
          </w:p>
          <w:p w14:paraId="04163D80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административный корпус с диспетчерской и центр (хранения и) обработки данных (далее – «ЦОД/ЦХОД»);</w:t>
            </w:r>
          </w:p>
          <w:p w14:paraId="64421CA8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автомобильный въездной комплекс;</w:t>
            </w:r>
          </w:p>
          <w:p w14:paraId="57524BF8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морской пункт пропуска (МПП);</w:t>
            </w:r>
          </w:p>
          <w:p w14:paraId="0B395B5D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контрольно-пропускной пункт автомобильный (КПП);</w:t>
            </w:r>
          </w:p>
          <w:p w14:paraId="3272B256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производственно-бытовой корпус (ПБК);</w:t>
            </w:r>
          </w:p>
          <w:p w14:paraId="753065E1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топливозаправочный пункт;</w:t>
            </w:r>
          </w:p>
          <w:p w14:paraId="5CC1645E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склад материально-технического снабжения (МТС) и такелажа;</w:t>
            </w:r>
          </w:p>
          <w:p w14:paraId="02345F1E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тарный склад масел;</w:t>
            </w:r>
          </w:p>
          <w:p w14:paraId="2E31A3C4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ремонтно-эксплуатационный корпус (РЭК);</w:t>
            </w:r>
          </w:p>
          <w:p w14:paraId="416473F1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гараж;</w:t>
            </w:r>
          </w:p>
          <w:p w14:paraId="45C0B7F2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 xml:space="preserve">площадка отстоя </w:t>
            </w:r>
            <w:proofErr w:type="spellStart"/>
            <w:r w:rsidRPr="00FB30E5">
              <w:rPr>
                <w:color w:val="auto"/>
              </w:rPr>
              <w:t>внутритерминального</w:t>
            </w:r>
            <w:proofErr w:type="spellEnd"/>
            <w:r w:rsidRPr="00FB30E5">
              <w:rPr>
                <w:color w:val="auto"/>
              </w:rPr>
              <w:t xml:space="preserve"> транспорта с обогревом;</w:t>
            </w:r>
          </w:p>
          <w:p w14:paraId="0D5D9F20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площадка для поврежденных контейнеров с опасными грузами;</w:t>
            </w:r>
          </w:p>
          <w:p w14:paraId="5BAE4ACB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площадка для мобильного ИДК и бокса его обслуживания;</w:t>
            </w:r>
          </w:p>
          <w:p w14:paraId="4878221D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здание углубленного досмотра контейнеров;</w:t>
            </w:r>
          </w:p>
          <w:p w14:paraId="43C1A09B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очистные сооружения ливневых и бытовых стоков</w:t>
            </w:r>
          </w:p>
          <w:p w14:paraId="763B2DA0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противопожарная насосная станция;</w:t>
            </w:r>
          </w:p>
          <w:p w14:paraId="575252BA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пожарное депо;</w:t>
            </w:r>
          </w:p>
          <w:p w14:paraId="0C3C904D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трансформаторные подстанции (ТП);</w:t>
            </w:r>
          </w:p>
          <w:p w14:paraId="0A788E93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распределительные трансформаторные подстанции РТП;</w:t>
            </w:r>
          </w:p>
          <w:p w14:paraId="4E026482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Центральная  подстанция (характеристики уточняются по техническим требованиям и условиям от ресурсоснабжающей организации характеристиками основного технологического оборудования);</w:t>
            </w:r>
          </w:p>
          <w:p w14:paraId="4CD6B787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Площадка размещения резервного ЦОД/ЦХОД в контейнерном исполнении с необходимой инженерной инфраструктурой;</w:t>
            </w:r>
          </w:p>
          <w:p w14:paraId="644B89E3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Площадка размещения тарелок спутниковой связи с необходимой инженерной инфраструктурой;</w:t>
            </w:r>
          </w:p>
          <w:p w14:paraId="40F5AD1F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i/>
                <w:color w:val="auto"/>
              </w:rPr>
            </w:pPr>
            <w:r w:rsidRPr="00FB30E5">
              <w:rPr>
                <w:color w:val="auto"/>
              </w:rPr>
              <w:t>Подъездная автомобильная дорога до автодороги общего пользо</w:t>
            </w:r>
            <w:r w:rsidRPr="00FB30E5">
              <w:rPr>
                <w:color w:val="auto"/>
              </w:rPr>
              <w:lastRenderedPageBreak/>
              <w:t>вания 47К-075;</w:t>
            </w:r>
          </w:p>
          <w:p w14:paraId="2BFF4811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i/>
                <w:color w:val="auto"/>
              </w:rPr>
            </w:pPr>
            <w:r w:rsidRPr="00FB30E5">
              <w:rPr>
                <w:color w:val="auto"/>
              </w:rPr>
              <w:t xml:space="preserve">Парковка перед въездом на территорию Объекта (до въезда на ТЛУ через КПП); </w:t>
            </w:r>
          </w:p>
          <w:p w14:paraId="7B7C8ACA" w14:textId="77777777" w:rsidR="005D287F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i/>
                <w:color w:val="auto"/>
              </w:rPr>
            </w:pPr>
            <w:r w:rsidRPr="00FB30E5">
              <w:rPr>
                <w:color w:val="auto"/>
              </w:rPr>
              <w:t xml:space="preserve">Парковка для временной стоянки автомобилей перед выездом с ТЛУ через КПП.; </w:t>
            </w:r>
          </w:p>
          <w:p w14:paraId="1966B9AA" w14:textId="77777777" w:rsidR="00961BD5" w:rsidRPr="00FB30E5" w:rsidRDefault="005D287F" w:rsidP="001E7AEF">
            <w:pPr>
              <w:pStyle w:val="Default"/>
              <w:numPr>
                <w:ilvl w:val="0"/>
                <w:numId w:val="9"/>
              </w:numPr>
              <w:jc w:val="both"/>
              <w:rPr>
                <w:i/>
                <w:color w:val="auto"/>
              </w:rPr>
            </w:pPr>
            <w:r w:rsidRPr="00FB30E5">
              <w:rPr>
                <w:color w:val="auto"/>
              </w:rPr>
              <w:t>Парковки для легковых автомобилей перед зданиями и сооружениями терминала.</w:t>
            </w:r>
          </w:p>
          <w:p w14:paraId="1FFD67F4" w14:textId="0396D74B" w:rsidR="005D287F" w:rsidRPr="00FB30E5" w:rsidRDefault="005D287F" w:rsidP="001E7AEF">
            <w:pPr>
              <w:pStyle w:val="Default"/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Перечень зданий и сооружений подлежит уточнению в ходе проектирования по согласованию с Заказчиком.</w:t>
            </w:r>
          </w:p>
        </w:tc>
      </w:tr>
      <w:tr w:rsidR="00BA1752" w:rsidRPr="00FB30E5" w14:paraId="22F77AC4" w14:textId="77777777" w:rsidTr="00146784">
        <w:trPr>
          <w:trHeight w:val="293"/>
        </w:trPr>
        <w:tc>
          <w:tcPr>
            <w:tcW w:w="531" w:type="dxa"/>
            <w:shd w:val="clear" w:color="auto" w:fill="auto"/>
          </w:tcPr>
          <w:p w14:paraId="5DBA7A77" w14:textId="77777777" w:rsidR="00377D9D" w:rsidRPr="00FB30E5" w:rsidRDefault="00377D9D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55F90E41" w14:textId="6FD8E363" w:rsidR="00377D9D" w:rsidRPr="00FB30E5" w:rsidRDefault="00377D9D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Режим работы Объекта</w:t>
            </w:r>
          </w:p>
        </w:tc>
        <w:tc>
          <w:tcPr>
            <w:tcW w:w="7496" w:type="dxa"/>
            <w:shd w:val="clear" w:color="auto" w:fill="auto"/>
          </w:tcPr>
          <w:p w14:paraId="4EA4CA73" w14:textId="6788C14A" w:rsidR="00377D9D" w:rsidRPr="00FB30E5" w:rsidRDefault="00377D9D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Круглогодичный, круглосуточный</w:t>
            </w:r>
          </w:p>
        </w:tc>
      </w:tr>
      <w:tr w:rsidR="00BA1752" w:rsidRPr="00FB30E5" w14:paraId="5F285B02" w14:textId="77777777" w:rsidTr="00146784">
        <w:trPr>
          <w:trHeight w:val="293"/>
        </w:trPr>
        <w:tc>
          <w:tcPr>
            <w:tcW w:w="531" w:type="dxa"/>
            <w:shd w:val="clear" w:color="auto" w:fill="auto"/>
          </w:tcPr>
          <w:p w14:paraId="057232E6" w14:textId="77777777" w:rsidR="00377D9D" w:rsidRPr="00FB30E5" w:rsidRDefault="00377D9D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09176645" w14:textId="12FB74C1" w:rsidR="00377D9D" w:rsidRPr="00FB30E5" w:rsidRDefault="00377D9D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Идентификация зданий и сооружений</w:t>
            </w:r>
          </w:p>
        </w:tc>
        <w:tc>
          <w:tcPr>
            <w:tcW w:w="7496" w:type="dxa"/>
            <w:shd w:val="clear" w:color="auto" w:fill="auto"/>
          </w:tcPr>
          <w:p w14:paraId="1E70E776" w14:textId="77777777" w:rsidR="00377D9D" w:rsidRPr="00FB30E5" w:rsidRDefault="00377D9D" w:rsidP="001E7AEF">
            <w:pPr>
              <w:pStyle w:val="a4"/>
              <w:numPr>
                <w:ilvl w:val="0"/>
                <w:numId w:val="7"/>
              </w:numPr>
              <w:suppressAutoHyphens/>
              <w:ind w:left="215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0E5">
              <w:rPr>
                <w:rFonts w:ascii="Times New Roman" w:hAnsi="Times New Roman"/>
                <w:b/>
                <w:bCs/>
                <w:sz w:val="24"/>
                <w:szCs w:val="24"/>
              </w:rPr>
              <w:t>Назначение:</w:t>
            </w:r>
          </w:p>
          <w:p w14:paraId="0F7633DE" w14:textId="77777777" w:rsidR="007C750F" w:rsidRPr="00FB30E5" w:rsidRDefault="007C750F" w:rsidP="001E7AEF">
            <w:pPr>
              <w:pStyle w:val="a4"/>
              <w:suppressAutoHyphens/>
              <w:ind w:left="21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Создание морской транспортной инфраструктуры западного транспортно-логистического узла транзитного коридора для перевалки контейнерных грузов.</w:t>
            </w:r>
          </w:p>
          <w:p w14:paraId="15EE3CC6" w14:textId="77777777" w:rsidR="007C750F" w:rsidRPr="00FB30E5" w:rsidRDefault="00377D9D" w:rsidP="001E7AEF">
            <w:pPr>
              <w:pStyle w:val="a4"/>
              <w:numPr>
                <w:ilvl w:val="0"/>
                <w:numId w:val="7"/>
              </w:numPr>
              <w:suppressAutoHyphens/>
              <w:ind w:left="215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0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безопасность: </w:t>
            </w:r>
          </w:p>
          <w:p w14:paraId="49B3CDEF" w14:textId="5FEF36EA" w:rsidR="007C750F" w:rsidRPr="00FB30E5" w:rsidRDefault="007C750F" w:rsidP="001E7AEF">
            <w:pPr>
              <w:pStyle w:val="a4"/>
              <w:suppressAutoHyphens/>
              <w:ind w:left="21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0E5">
              <w:rPr>
                <w:rFonts w:ascii="Times New Roman" w:hAnsi="Times New Roman"/>
                <w:bCs/>
                <w:sz w:val="24"/>
                <w:szCs w:val="24"/>
              </w:rPr>
              <w:t>Объекты транспортной инфраструктуры общего и необщего пользования.</w:t>
            </w:r>
          </w:p>
          <w:p w14:paraId="163666F9" w14:textId="77777777" w:rsidR="007C750F" w:rsidRPr="00FB30E5" w:rsidRDefault="00377D9D" w:rsidP="001E7AEF">
            <w:pPr>
              <w:pStyle w:val="a4"/>
              <w:numPr>
                <w:ilvl w:val="0"/>
                <w:numId w:val="7"/>
              </w:numPr>
              <w:suppressAutoHyphens/>
              <w:ind w:left="215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0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сооружения: </w:t>
            </w:r>
          </w:p>
          <w:p w14:paraId="771AA2C5" w14:textId="39099D4E" w:rsidR="007C750F" w:rsidRPr="00FB30E5" w:rsidRDefault="007C750F" w:rsidP="001E7AEF">
            <w:pPr>
              <w:pStyle w:val="a4"/>
              <w:suppressAutoHyphens/>
              <w:ind w:left="21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0E5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="00A11F61" w:rsidRPr="00FB30E5">
              <w:rPr>
                <w:rFonts w:ascii="Times New Roman" w:hAnsi="Times New Roman"/>
                <w:bCs/>
                <w:sz w:val="24"/>
                <w:szCs w:val="24"/>
              </w:rPr>
              <w:t> нормативную, исходную и расчетную сейсмичность сооружений определить в соответствии с СП 14.13330.2018 и СП 358.1325800.2017</w:t>
            </w:r>
            <w:r w:rsidRPr="00FB30E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0D51226A" w14:textId="756F570C" w:rsidR="007C750F" w:rsidRPr="00FB30E5" w:rsidRDefault="007C750F" w:rsidP="001E7AEF">
            <w:pPr>
              <w:pStyle w:val="a4"/>
              <w:suppressAutoHyphens/>
              <w:ind w:left="21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0E5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 w:rsidR="00A11F61" w:rsidRPr="00FB30E5">
              <w:rPr>
                <w:rFonts w:ascii="Times New Roman" w:hAnsi="Times New Roman"/>
                <w:bCs/>
                <w:sz w:val="24"/>
                <w:szCs w:val="24"/>
              </w:rPr>
              <w:t>учесть, используя результаты</w:t>
            </w:r>
            <w:r w:rsidRPr="00FB30E5">
              <w:rPr>
                <w:rFonts w:ascii="Times New Roman" w:hAnsi="Times New Roman"/>
                <w:bCs/>
                <w:sz w:val="24"/>
                <w:szCs w:val="24"/>
              </w:rPr>
              <w:t xml:space="preserve"> инженерных изысканий.</w:t>
            </w:r>
          </w:p>
          <w:p w14:paraId="6BAD1675" w14:textId="77777777" w:rsidR="007C750F" w:rsidRPr="00FB30E5" w:rsidRDefault="00B8631A" w:rsidP="001E7AEF">
            <w:pPr>
              <w:pStyle w:val="a4"/>
              <w:numPr>
                <w:ilvl w:val="0"/>
                <w:numId w:val="7"/>
              </w:numPr>
              <w:suppressAutoHyphens/>
              <w:ind w:left="215" w:hanging="21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0E5">
              <w:rPr>
                <w:rFonts w:ascii="Times New Roman" w:hAnsi="Times New Roman"/>
                <w:b/>
                <w:bCs/>
                <w:sz w:val="24"/>
                <w:szCs w:val="24"/>
              </w:rPr>
              <w:t>Принадлежность к опасным производственным объектам:</w:t>
            </w:r>
          </w:p>
          <w:p w14:paraId="2DCD548B" w14:textId="31CD4DFE" w:rsidR="00B8631A" w:rsidRPr="00FB30E5" w:rsidRDefault="007C750F" w:rsidP="001E7AEF">
            <w:pPr>
              <w:pStyle w:val="a4"/>
              <w:suppressAutoHyphens/>
              <w:ind w:left="21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Определить проектом.</w:t>
            </w:r>
          </w:p>
          <w:p w14:paraId="3F111B1A" w14:textId="72DFF025" w:rsidR="007C750F" w:rsidRPr="00FB30E5" w:rsidRDefault="007C750F" w:rsidP="001E7AEF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FB30E5">
              <w:rPr>
                <w:b/>
                <w:bCs/>
                <w:color w:val="auto"/>
              </w:rPr>
              <w:t xml:space="preserve">5. </w:t>
            </w:r>
            <w:r w:rsidR="00B8631A" w:rsidRPr="00FB30E5">
              <w:rPr>
                <w:b/>
                <w:bCs/>
                <w:color w:val="auto"/>
              </w:rPr>
              <w:t xml:space="preserve">Пожарная и взрывопожарная опасность: </w:t>
            </w:r>
          </w:p>
          <w:p w14:paraId="52EF4267" w14:textId="2E8919D2" w:rsidR="00B8631A" w:rsidRPr="00FB30E5" w:rsidRDefault="007C750F" w:rsidP="001E7AEF">
            <w:pPr>
              <w:pStyle w:val="Default"/>
              <w:ind w:left="215"/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Определяется проектными решениями применительно к отдельным зданиям и сооружениям.</w:t>
            </w:r>
            <w:r w:rsidR="00B8631A" w:rsidRPr="00FB30E5">
              <w:rPr>
                <w:color w:val="auto"/>
              </w:rPr>
              <w:t xml:space="preserve"> </w:t>
            </w:r>
          </w:p>
          <w:p w14:paraId="31121728" w14:textId="3A4FF9DD" w:rsidR="007C750F" w:rsidRPr="00FB30E5" w:rsidRDefault="007C750F" w:rsidP="001E7AEF">
            <w:pPr>
              <w:pStyle w:val="Default"/>
              <w:jc w:val="both"/>
              <w:rPr>
                <w:color w:val="auto"/>
              </w:rPr>
            </w:pPr>
            <w:r w:rsidRPr="00FB30E5">
              <w:rPr>
                <w:b/>
                <w:bCs/>
                <w:color w:val="auto"/>
              </w:rPr>
              <w:t xml:space="preserve">6. </w:t>
            </w:r>
            <w:r w:rsidR="00B8631A" w:rsidRPr="00FB30E5">
              <w:rPr>
                <w:b/>
                <w:bCs/>
                <w:color w:val="auto"/>
              </w:rPr>
              <w:t xml:space="preserve">Наличие помещений с постоянным пребыванием людей: </w:t>
            </w:r>
          </w:p>
          <w:p w14:paraId="2A2F0577" w14:textId="1E0F2822" w:rsidR="00B8631A" w:rsidRPr="00FB30E5" w:rsidRDefault="007C750F" w:rsidP="001E7AEF">
            <w:pPr>
              <w:pStyle w:val="Default"/>
              <w:ind w:left="215"/>
              <w:jc w:val="both"/>
              <w:rPr>
                <w:color w:val="auto"/>
              </w:rPr>
            </w:pPr>
            <w:r w:rsidRPr="00FB30E5">
              <w:rPr>
                <w:color w:val="auto"/>
              </w:rPr>
              <w:t>В наличии. Определяется проектными решениями применительно к отдельным зданиям и сооружениям.</w:t>
            </w:r>
            <w:r w:rsidR="00B8631A" w:rsidRPr="00FB30E5">
              <w:rPr>
                <w:color w:val="auto"/>
              </w:rPr>
              <w:t xml:space="preserve"> </w:t>
            </w:r>
          </w:p>
          <w:p w14:paraId="0391F5B4" w14:textId="3F9901ED" w:rsidR="005D287F" w:rsidRPr="00FB30E5" w:rsidRDefault="005D287F" w:rsidP="001E7AEF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FB30E5">
              <w:rPr>
                <w:b/>
                <w:bCs/>
                <w:color w:val="auto"/>
              </w:rPr>
              <w:t xml:space="preserve">7. Уровень ответственности: </w:t>
            </w:r>
          </w:p>
          <w:p w14:paraId="3DFEA685" w14:textId="2DBAE342" w:rsidR="005D287F" w:rsidRPr="00FB30E5" w:rsidRDefault="005D287F" w:rsidP="001E7AEF">
            <w:pPr>
              <w:pStyle w:val="Default"/>
              <w:ind w:left="215"/>
              <w:jc w:val="both"/>
              <w:rPr>
                <w:bCs/>
                <w:color w:val="auto"/>
              </w:rPr>
            </w:pPr>
            <w:r w:rsidRPr="00FB30E5">
              <w:rPr>
                <w:bCs/>
                <w:color w:val="auto"/>
              </w:rPr>
              <w:t>– береговые здания и сооружения нормальный уровень ответственности</w:t>
            </w:r>
            <w:r w:rsidR="00A11F61" w:rsidRPr="00FB30E5">
              <w:rPr>
                <w:bCs/>
                <w:color w:val="auto"/>
              </w:rPr>
              <w:t xml:space="preserve"> (уточняется при проектировании)</w:t>
            </w:r>
            <w:r w:rsidRPr="00FB30E5">
              <w:rPr>
                <w:bCs/>
                <w:color w:val="auto"/>
              </w:rPr>
              <w:t>;</w:t>
            </w:r>
          </w:p>
          <w:p w14:paraId="3B98D5EC" w14:textId="50DBD38B" w:rsidR="005D287F" w:rsidRPr="00FB30E5" w:rsidRDefault="005D287F" w:rsidP="001E7AEF">
            <w:pPr>
              <w:pStyle w:val="Default"/>
              <w:ind w:left="215"/>
              <w:jc w:val="both"/>
              <w:rPr>
                <w:bCs/>
                <w:color w:val="auto"/>
              </w:rPr>
            </w:pPr>
            <w:r w:rsidRPr="00FB30E5">
              <w:rPr>
                <w:bCs/>
                <w:color w:val="auto"/>
              </w:rPr>
              <w:t>– причальные сооружения повышенный уровень ответственности.</w:t>
            </w:r>
          </w:p>
          <w:p w14:paraId="61BB07D5" w14:textId="1C01B5D5" w:rsidR="00B8631A" w:rsidRPr="00FB30E5" w:rsidRDefault="005D287F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При необходимости уточнить в процессе проектирования в соответствии </w:t>
            </w:r>
            <w:r w:rsidR="00A11F61" w:rsidRPr="00FB30E5">
              <w:rPr>
                <w:rFonts w:ascii="Times New Roman" w:hAnsi="Times New Roman"/>
                <w:sz w:val="24"/>
                <w:szCs w:val="24"/>
              </w:rPr>
              <w:t>Федеральными законами «Технический регламент о безопасности зданий и сооружений» № 384-ФЗ от 30.12.2009 г. и «Градостроительный кодекс Российской Федерации» № 190-ФЗ от 29.12.2004 г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1752" w:rsidRPr="00FB30E5" w14:paraId="5F4B3197" w14:textId="77777777" w:rsidTr="00146784">
        <w:trPr>
          <w:trHeight w:val="293"/>
        </w:trPr>
        <w:tc>
          <w:tcPr>
            <w:tcW w:w="531" w:type="dxa"/>
            <w:shd w:val="clear" w:color="auto" w:fill="auto"/>
          </w:tcPr>
          <w:p w14:paraId="6DBF275D" w14:textId="7EFF1840" w:rsidR="00215796" w:rsidRPr="00FB30E5" w:rsidRDefault="00215796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595614C4" w14:textId="3CDBF62A" w:rsidR="00215796" w:rsidRPr="00FB30E5" w:rsidRDefault="009C75EB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Перечень предоставля</w:t>
            </w:r>
            <w:r w:rsidR="00E408E9" w:rsidRPr="00FB30E5">
              <w:rPr>
                <w:rFonts w:ascii="Times New Roman" w:hAnsi="Times New Roman"/>
                <w:sz w:val="24"/>
                <w:szCs w:val="24"/>
              </w:rPr>
              <w:t>емых Заказчиком исходных данных</w:t>
            </w:r>
          </w:p>
        </w:tc>
        <w:tc>
          <w:tcPr>
            <w:tcW w:w="7496" w:type="dxa"/>
            <w:shd w:val="clear" w:color="auto" w:fill="auto"/>
          </w:tcPr>
          <w:p w14:paraId="6C6A1A7D" w14:textId="244AB4D8" w:rsidR="00FB7062" w:rsidRPr="00FB30E5" w:rsidRDefault="00FB7062" w:rsidP="001E7AEF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Задание на проектирование</w:t>
            </w:r>
            <w:r w:rsidR="00E408E9" w:rsidRPr="00FB30E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738CCA6" w14:textId="69A120CD" w:rsidR="009C75EB" w:rsidRPr="00FB30E5" w:rsidRDefault="00A11F61" w:rsidP="001E7AEF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Технические отчеты по результатам выполнения инженерных изысканий (за исключением технических отчетов или их частей по результатам выполнения инженерно-геологических изысканий, которые предоставляются по мере готовности)</w:t>
            </w:r>
            <w:r w:rsidR="00E408E9" w:rsidRPr="00FB30E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818CE57" w14:textId="6FA38D6C" w:rsidR="00732B88" w:rsidRPr="00FB30E5" w:rsidRDefault="00732B88" w:rsidP="001E7AEF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Разделы проектной документации</w:t>
            </w:r>
            <w:r w:rsidR="00E408E9" w:rsidRPr="00FB30E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Конструктивные решения гидротехнических сооружений</w:t>
            </w:r>
            <w:r w:rsidR="00E408E9" w:rsidRPr="00FB30E5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14:paraId="56679851" w14:textId="3E2BA3D9" w:rsidR="00FB7062" w:rsidRPr="00FB30E5" w:rsidRDefault="00E408E9" w:rsidP="001E7AEF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Иные исходные данные по письменному запросу</w:t>
            </w:r>
            <w:r w:rsidR="003B1689" w:rsidRPr="00FB30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 при условии их наличия у Заказчика.</w:t>
            </w:r>
          </w:p>
        </w:tc>
      </w:tr>
      <w:tr w:rsidR="00BA1752" w:rsidRPr="00FB30E5" w14:paraId="1197A66E" w14:textId="77777777" w:rsidTr="00146784">
        <w:trPr>
          <w:trHeight w:val="443"/>
        </w:trPr>
        <w:tc>
          <w:tcPr>
            <w:tcW w:w="531" w:type="dxa"/>
            <w:shd w:val="clear" w:color="auto" w:fill="auto"/>
          </w:tcPr>
          <w:p w14:paraId="6DBF668A" w14:textId="77777777" w:rsidR="00215796" w:rsidRPr="00FB30E5" w:rsidRDefault="00215796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62CDB451" w14:textId="4480436B" w:rsidR="00215796" w:rsidRPr="00FB30E5" w:rsidRDefault="00BC29D8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Перечень работ</w:t>
            </w:r>
          </w:p>
        </w:tc>
        <w:tc>
          <w:tcPr>
            <w:tcW w:w="7496" w:type="dxa"/>
            <w:shd w:val="clear" w:color="auto" w:fill="auto"/>
          </w:tcPr>
          <w:p w14:paraId="61742FE3" w14:textId="3A41649E" w:rsidR="000659AC" w:rsidRPr="00FB30E5" w:rsidRDefault="000659AC" w:rsidP="001E7AEF">
            <w:pPr>
              <w:pStyle w:val="a4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В рамках научно-технического сопровождения на подготовительном этапе выполняются следующие работы:</w:t>
            </w:r>
          </w:p>
          <w:p w14:paraId="415DF1AE" w14:textId="77777777" w:rsidR="000659AC" w:rsidRPr="00FB30E5" w:rsidRDefault="000659AC" w:rsidP="001E7AEF">
            <w:pPr>
              <w:pStyle w:val="a4"/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участие в разработке и согласовании программ специальных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lastRenderedPageBreak/>
              <w:t>видов инженерных изысканий (при необходимости);</w:t>
            </w:r>
          </w:p>
          <w:p w14:paraId="4C0D6E5C" w14:textId="77777777" w:rsidR="000659AC" w:rsidRPr="00FB30E5" w:rsidRDefault="000659AC" w:rsidP="001E7AEF">
            <w:pPr>
              <w:pStyle w:val="a4"/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разработка специальных технических условий на проектирование и строительство (при необходимости).</w:t>
            </w:r>
          </w:p>
          <w:p w14:paraId="3A4FAA92" w14:textId="48370F62" w:rsidR="000659AC" w:rsidRPr="00FB30E5" w:rsidRDefault="000659AC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В рамках научно-технического сопровождения </w:t>
            </w:r>
            <w:r w:rsidR="00BA1752" w:rsidRPr="00FB30E5">
              <w:rPr>
                <w:rFonts w:ascii="Times New Roman" w:hAnsi="Times New Roman"/>
                <w:sz w:val="24"/>
                <w:szCs w:val="24"/>
              </w:rPr>
              <w:t>инженерно-геологических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 изысканий на основном этапе выполняются следующие работы:</w:t>
            </w:r>
          </w:p>
          <w:p w14:paraId="1D4F7324" w14:textId="1B17BA7D" w:rsidR="000659AC" w:rsidRPr="00FB30E5" w:rsidRDefault="000659AC" w:rsidP="001E7AEF">
            <w:pPr>
              <w:pStyle w:val="a4"/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проверка материалов изысканий на соответствие требованиям </w:t>
            </w:r>
            <w:r w:rsidR="003F108D" w:rsidRPr="00FB30E5">
              <w:rPr>
                <w:rFonts w:ascii="Times New Roman" w:hAnsi="Times New Roman"/>
                <w:sz w:val="24"/>
                <w:szCs w:val="24"/>
              </w:rPr>
              <w:t>действующих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 нормативных документов, заданию и программе работ;</w:t>
            </w:r>
          </w:p>
          <w:p w14:paraId="0C00E63A" w14:textId="785A018F" w:rsidR="000659AC" w:rsidRPr="00FB30E5" w:rsidRDefault="000659AC" w:rsidP="001E7AEF">
            <w:pPr>
              <w:pStyle w:val="a4"/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оценка достаточности имеющихся результатов изысканий для проектирования объекта; </w:t>
            </w:r>
          </w:p>
          <w:p w14:paraId="198CF0C0" w14:textId="77777777" w:rsidR="000659AC" w:rsidRPr="00FB30E5" w:rsidRDefault="000659AC" w:rsidP="001E7AEF">
            <w:pPr>
              <w:pStyle w:val="a4"/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установление необходимости и участие в разработке и согласовании программ дополнительных и специальных инженерных изысканий;</w:t>
            </w:r>
          </w:p>
          <w:p w14:paraId="4EFCB9A2" w14:textId="77777777" w:rsidR="000659AC" w:rsidRPr="00FB30E5" w:rsidRDefault="000659AC" w:rsidP="001E7AEF">
            <w:pPr>
              <w:pStyle w:val="a4"/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разработка, проведение и анализ результатов нестандартных расчетов (при необходимости), выходящих за рамки методик нормативно-технической документации;</w:t>
            </w:r>
          </w:p>
          <w:p w14:paraId="506A6B6B" w14:textId="77777777" w:rsidR="000659AC" w:rsidRPr="00FB30E5" w:rsidRDefault="000659AC" w:rsidP="001E7AEF">
            <w:pPr>
              <w:pStyle w:val="a4"/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своевременная выдача замечаний и рекомендаций к промежуточным результатам и материалам изысканий;</w:t>
            </w:r>
          </w:p>
          <w:p w14:paraId="24890ADD" w14:textId="19E110BD" w:rsidR="000659AC" w:rsidRPr="00FB30E5" w:rsidRDefault="000659AC" w:rsidP="001E7AEF">
            <w:pPr>
              <w:pStyle w:val="a4"/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прогноз изменения состояния грунтов в процессе строительства и последующей эксплуатации проектируемых сооружений.</w:t>
            </w:r>
          </w:p>
          <w:p w14:paraId="6A21C35B" w14:textId="77777777" w:rsidR="001B18F2" w:rsidRPr="00FB30E5" w:rsidRDefault="001B18F2" w:rsidP="001E7AE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В отчете приводятся необходимые материалы изысканий и результаты их изучения, включая, но не ограничиваясь:</w:t>
            </w:r>
          </w:p>
          <w:p w14:paraId="2C506AC1" w14:textId="37F6110C" w:rsidR="001B18F2" w:rsidRPr="00FB30E5" w:rsidRDefault="001B18F2" w:rsidP="001E7AE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– описание объекта проектирования, его особенностей и назначения;</w:t>
            </w:r>
          </w:p>
          <w:p w14:paraId="6755631C" w14:textId="2D842598" w:rsidR="001B18F2" w:rsidRPr="00FB30E5" w:rsidRDefault="001B18F2" w:rsidP="001E7AE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3F108D" w:rsidRPr="00FB30E5">
              <w:rPr>
                <w:rFonts w:ascii="Times New Roman" w:hAnsi="Times New Roman"/>
                <w:sz w:val="24"/>
                <w:szCs w:val="24"/>
              </w:rPr>
              <w:t xml:space="preserve">описание,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оценка и анализ результатов изысканий с заключением о соответствии требованиям задания и программ</w:t>
            </w:r>
            <w:r w:rsidR="003F108D" w:rsidRPr="00FB30E5">
              <w:rPr>
                <w:rFonts w:ascii="Times New Roman" w:hAnsi="Times New Roman"/>
                <w:sz w:val="24"/>
                <w:szCs w:val="24"/>
              </w:rPr>
              <w:t>е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 работ; </w:t>
            </w:r>
          </w:p>
          <w:p w14:paraId="51C81CEF" w14:textId="26520E22" w:rsidR="001B18F2" w:rsidRPr="00FB30E5" w:rsidRDefault="001B18F2" w:rsidP="001E7AE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– проверка материалов изысканий на соответствие требованиям </w:t>
            </w:r>
            <w:r w:rsidR="003F108D" w:rsidRPr="00FB30E5">
              <w:rPr>
                <w:rFonts w:ascii="Times New Roman" w:hAnsi="Times New Roman"/>
                <w:sz w:val="24"/>
                <w:szCs w:val="24"/>
              </w:rPr>
              <w:t>действующих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 нормативных документов;</w:t>
            </w:r>
          </w:p>
          <w:p w14:paraId="050AEF05" w14:textId="205DA414" w:rsidR="001B18F2" w:rsidRPr="00FB30E5" w:rsidRDefault="001B18F2" w:rsidP="001E7AE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– замечания, комментарии и выявленные несоответствия материалов изысканий требованиям нормативной документации, задания или программе работ;</w:t>
            </w:r>
          </w:p>
          <w:p w14:paraId="0F803F67" w14:textId="36034016" w:rsidR="001B18F2" w:rsidRDefault="001B18F2" w:rsidP="001E7AE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– выводы по результатам выполненных работ о соответствии материалов изысканий требованиям </w:t>
            </w:r>
            <w:r w:rsidR="003F108D" w:rsidRPr="00FB30E5">
              <w:rPr>
                <w:rFonts w:ascii="Times New Roman" w:hAnsi="Times New Roman"/>
                <w:sz w:val="24"/>
                <w:szCs w:val="24"/>
              </w:rPr>
              <w:t>действующих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 нормативных документов, достаточности материалов изысканий для проектирования объекта и необходимости выполнения корректировок или проведения дополнительных работ;</w:t>
            </w:r>
          </w:p>
          <w:p w14:paraId="5E19A3BE" w14:textId="36D33FF4" w:rsidR="000D4C07" w:rsidRPr="00FB30E5" w:rsidRDefault="000D4C07" w:rsidP="001E7AE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A1C">
              <w:rPr>
                <w:rFonts w:ascii="Times New Roman" w:hAnsi="Times New Roman"/>
                <w:sz w:val="24"/>
                <w:szCs w:val="24"/>
              </w:rPr>
              <w:t>– выводы о возможности / невозможности применения карьерных комбайнов вместо буровзрывных работ;</w:t>
            </w:r>
          </w:p>
          <w:p w14:paraId="460D08D1" w14:textId="651045A5" w:rsidR="001B18F2" w:rsidRPr="00FB30E5" w:rsidRDefault="001B18F2" w:rsidP="001E7AE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– рекомендации по результатам </w:t>
            </w:r>
            <w:r w:rsidR="003F108D" w:rsidRPr="00FB30E5">
              <w:rPr>
                <w:rFonts w:ascii="Times New Roman" w:hAnsi="Times New Roman"/>
                <w:sz w:val="24"/>
                <w:szCs w:val="24"/>
              </w:rPr>
              <w:t>анализа результатов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 изысканий.</w:t>
            </w:r>
          </w:p>
          <w:p w14:paraId="45131F84" w14:textId="0A13D9B5" w:rsidR="001B18F2" w:rsidRPr="00FB30E5" w:rsidRDefault="001B18F2" w:rsidP="001E7AE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Текстовая и графическая части и приложения  отчётных материалов должны включать результаты всех работ, произведенных на объекте, и должны быть выполнены в соответс</w:t>
            </w:r>
            <w:r w:rsidR="00933C0A" w:rsidRPr="00FB30E5">
              <w:rPr>
                <w:rFonts w:ascii="Times New Roman" w:hAnsi="Times New Roman"/>
                <w:sz w:val="24"/>
                <w:szCs w:val="24"/>
              </w:rPr>
              <w:t>твии с нормативными документами.</w:t>
            </w:r>
          </w:p>
          <w:p w14:paraId="72768ACC" w14:textId="08709114" w:rsidR="00D968CA" w:rsidRPr="00FB30E5" w:rsidRDefault="00D968CA" w:rsidP="001E7AEF">
            <w:pPr>
              <w:pStyle w:val="a4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Произвести независимый контроль качества </w:t>
            </w:r>
            <w:r w:rsidR="002051AC" w:rsidRPr="00FB30E5">
              <w:rPr>
                <w:rFonts w:ascii="Times New Roman" w:hAnsi="Times New Roman"/>
                <w:sz w:val="24"/>
                <w:szCs w:val="24"/>
              </w:rPr>
              <w:t xml:space="preserve">проектирования береговых объектов повышенного уровня ответственности (не более трех) и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гидротехнических сооружений в соответствии с требованиями ГОСТ 27751-2014 «Надёжность строительных конструкций и оснований»</w:t>
            </w:r>
            <w:r w:rsidR="00C37EE6" w:rsidRPr="00FB30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При этом необходимо предусмотреть проверку того, что: </w:t>
            </w:r>
          </w:p>
          <w:p w14:paraId="4A7BF396" w14:textId="3DC78EA1" w:rsidR="00D968CA" w:rsidRPr="00FB30E5" w:rsidRDefault="00D968CA" w:rsidP="001E7AEF">
            <w:pPr>
              <w:pStyle w:val="a4"/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использованы адекватные расчетные модели, а сами расчеты проведены с необходимой точностью; в этих целях произвести параллельные расчеты с использованием независимо разработанных, сертифицированных программных средств,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сравнительный анализ расчетных схем и полученных результатов расчета; </w:t>
            </w:r>
          </w:p>
          <w:p w14:paraId="103C9437" w14:textId="3C4CA501" w:rsidR="00D968CA" w:rsidRPr="00FB30E5" w:rsidRDefault="00D968CA" w:rsidP="001E7AEF">
            <w:pPr>
              <w:pStyle w:val="a4"/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чертежи и другая проектная документация соответствуют результатам расчетов и требованиям </w:t>
            </w:r>
            <w:r w:rsidR="003F108D" w:rsidRPr="00FB30E5">
              <w:rPr>
                <w:rFonts w:ascii="Times New Roman" w:hAnsi="Times New Roman"/>
                <w:sz w:val="24"/>
                <w:szCs w:val="24"/>
              </w:rPr>
              <w:t xml:space="preserve">действующих 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норм; </w:t>
            </w:r>
          </w:p>
          <w:p w14:paraId="7F0EC9D5" w14:textId="5453B123" w:rsidR="00D968CA" w:rsidRPr="00FB30E5" w:rsidRDefault="00D968CA" w:rsidP="001E7AEF">
            <w:pPr>
              <w:pStyle w:val="a4"/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технические решения</w:t>
            </w:r>
            <w:r w:rsidR="003F108D" w:rsidRPr="00FB30E5">
              <w:rPr>
                <w:rFonts w:ascii="Times New Roman" w:hAnsi="Times New Roman"/>
                <w:sz w:val="24"/>
                <w:szCs w:val="24"/>
              </w:rPr>
              <w:t>, методики расчета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, не регламентированны</w:t>
            </w:r>
            <w:r w:rsidR="003F108D" w:rsidRPr="00FB30E5">
              <w:rPr>
                <w:rFonts w:ascii="Times New Roman" w:hAnsi="Times New Roman"/>
                <w:sz w:val="24"/>
                <w:szCs w:val="24"/>
              </w:rPr>
              <w:t>е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  <w:r w:rsidR="00C37EE6" w:rsidRPr="00FB30E5">
              <w:rPr>
                <w:rFonts w:ascii="Times New Roman" w:hAnsi="Times New Roman"/>
                <w:sz w:val="24"/>
                <w:szCs w:val="24"/>
              </w:rPr>
              <w:t>а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тивными документами, при</w:t>
            </w:r>
            <w:r w:rsidR="00E408E9" w:rsidRPr="00FB30E5">
              <w:rPr>
                <w:rFonts w:ascii="Times New Roman" w:hAnsi="Times New Roman"/>
                <w:sz w:val="24"/>
                <w:szCs w:val="24"/>
              </w:rPr>
              <w:t>няты с надлежащим обоснованием.</w:t>
            </w:r>
            <w:r w:rsidR="003F108D" w:rsidRPr="00FB30E5">
              <w:rPr>
                <w:rFonts w:ascii="Times New Roman" w:hAnsi="Times New Roman"/>
                <w:sz w:val="24"/>
                <w:szCs w:val="24"/>
              </w:rPr>
              <w:t xml:space="preserve"> При необходимости разработать методику расчета, описание которой отсутствует в нормативных документах, и выполнить соответствующий расчет с анализом результатов.</w:t>
            </w:r>
          </w:p>
          <w:p w14:paraId="32D114D5" w14:textId="78F135DB" w:rsidR="00E408E9" w:rsidRPr="00FB30E5" w:rsidRDefault="00E408E9" w:rsidP="001E7AE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Отчет должен содержать анализ принятых конструктивных решений, включающих оценку сходимости результатов расчетов по Объекту</w:t>
            </w:r>
            <w:r w:rsidR="003F108D" w:rsidRPr="00FB30E5">
              <w:rPr>
                <w:rFonts w:ascii="Times New Roman" w:hAnsi="Times New Roman"/>
                <w:sz w:val="24"/>
                <w:szCs w:val="24"/>
              </w:rPr>
              <w:t>, а также результаты альтернативного расчета, исходные данные, принятые для альтернативного расчета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61F7FF" w14:textId="1BD388B5" w:rsidR="00D968CA" w:rsidRPr="00FB30E5" w:rsidRDefault="00D968CA" w:rsidP="001E7AEF">
            <w:pPr>
              <w:pStyle w:val="a4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Выполнить техническое сопровождение курируемых разделов ПД в ФАУ «</w:t>
            </w:r>
            <w:proofErr w:type="spellStart"/>
            <w:r w:rsidRPr="00FB30E5">
              <w:rPr>
                <w:rFonts w:ascii="Times New Roman" w:hAnsi="Times New Roman"/>
                <w:sz w:val="24"/>
                <w:szCs w:val="24"/>
              </w:rPr>
              <w:t>Главгосэкспертиза</w:t>
            </w:r>
            <w:proofErr w:type="spellEnd"/>
            <w:r w:rsidRPr="00FB30E5">
              <w:rPr>
                <w:rFonts w:ascii="Times New Roman" w:hAnsi="Times New Roman"/>
                <w:sz w:val="24"/>
                <w:szCs w:val="24"/>
              </w:rPr>
              <w:t xml:space="preserve"> России». </w:t>
            </w:r>
          </w:p>
          <w:p w14:paraId="4A73E926" w14:textId="748A1332" w:rsidR="00D968CA" w:rsidRPr="00FB30E5" w:rsidRDefault="00D968CA" w:rsidP="001E7AEF">
            <w:pPr>
              <w:pStyle w:val="a4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Работы и расчеты выполнять в соответствии с требованиями ГОСТ 27751-2014 «Надёжность строительных конструкций и основа</w:t>
            </w:r>
            <w:r w:rsidR="00E408E9" w:rsidRPr="00FB30E5">
              <w:rPr>
                <w:rFonts w:ascii="Times New Roman" w:hAnsi="Times New Roman"/>
                <w:sz w:val="24"/>
                <w:szCs w:val="24"/>
              </w:rPr>
              <w:t xml:space="preserve">ний» в программах, отличных от </w:t>
            </w:r>
            <w:proofErr w:type="spellStart"/>
            <w:r w:rsidR="00E408E9" w:rsidRPr="00FB30E5">
              <w:rPr>
                <w:rFonts w:ascii="Times New Roman" w:hAnsi="Times New Roman"/>
                <w:sz w:val="24"/>
                <w:szCs w:val="24"/>
                <w:lang w:val="en-US"/>
              </w:rPr>
              <w:t>Plaxis</w:t>
            </w:r>
            <w:proofErr w:type="spellEnd"/>
            <w:r w:rsidR="003F108D" w:rsidRPr="00FB30E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3F108D" w:rsidRPr="00FB30E5">
              <w:rPr>
                <w:rFonts w:ascii="Times New Roman" w:hAnsi="Times New Roman"/>
                <w:sz w:val="24"/>
                <w:szCs w:val="24"/>
                <w:lang w:val="en-US"/>
              </w:rPr>
              <w:t>SCAD</w:t>
            </w:r>
            <w:r w:rsidR="00E408E9" w:rsidRPr="00FB30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AA7A55A" w14:textId="4C223237" w:rsidR="002F5506" w:rsidRPr="00FB30E5" w:rsidRDefault="002F5506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Объем, состав и методики работ определяются в Программе работ и согласовываются с Заказчиком.</w:t>
            </w:r>
          </w:p>
          <w:p w14:paraId="1C7F50C1" w14:textId="77777777" w:rsidR="002F5506" w:rsidRPr="00FB30E5" w:rsidRDefault="002F5506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Предоставлять предварительные результаты всех видов работ по их окончании.</w:t>
            </w:r>
          </w:p>
          <w:p w14:paraId="61519395" w14:textId="359FBCFE" w:rsidR="002F5506" w:rsidRPr="00FB30E5" w:rsidRDefault="002F5506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Предоставлять рабочие материалы всех видов работ по требованию Заказчика в исходных форматах.</w:t>
            </w:r>
          </w:p>
        </w:tc>
      </w:tr>
      <w:tr w:rsidR="00BA1752" w:rsidRPr="00FB30E5" w14:paraId="60CD0FE0" w14:textId="77777777" w:rsidTr="000D4DFC">
        <w:trPr>
          <w:trHeight w:val="3968"/>
        </w:trPr>
        <w:tc>
          <w:tcPr>
            <w:tcW w:w="531" w:type="dxa"/>
            <w:shd w:val="clear" w:color="auto" w:fill="auto"/>
          </w:tcPr>
          <w:p w14:paraId="165DDDB2" w14:textId="77777777" w:rsidR="00743DA1" w:rsidRPr="00FB30E5" w:rsidRDefault="00743DA1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2A0EAC10" w14:textId="3363F83D" w:rsidR="00743DA1" w:rsidRPr="00FB30E5" w:rsidRDefault="00743DA1" w:rsidP="00804716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Порядок сдачи работ</w:t>
            </w:r>
          </w:p>
        </w:tc>
        <w:tc>
          <w:tcPr>
            <w:tcW w:w="7496" w:type="dxa"/>
            <w:shd w:val="clear" w:color="auto" w:fill="auto"/>
          </w:tcPr>
          <w:p w14:paraId="44218C58" w14:textId="77777777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Документация передается Заказчику:</w:t>
            </w:r>
          </w:p>
          <w:p w14:paraId="5611D28D" w14:textId="77777777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– в сброшюрованном виде на бумажном носителе;</w:t>
            </w:r>
          </w:p>
          <w:p w14:paraId="04C7491D" w14:textId="518FB0A9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– Электронная  версия  комплекта документации передается на CD-R дисках, изготовленных разработчиком  документации. На лицевой поверхности диска должна быть нанесена печатным способом маркировка с указанием наименования проекта, </w:t>
            </w:r>
            <w:r w:rsidR="00990B92" w:rsidRPr="00FB30E5">
              <w:rPr>
                <w:rFonts w:ascii="Times New Roman" w:hAnsi="Times New Roman"/>
                <w:sz w:val="24"/>
                <w:szCs w:val="24"/>
              </w:rPr>
              <w:t>З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аказчика, </w:t>
            </w:r>
            <w:r w:rsidR="00990B92" w:rsidRPr="00FB30E5">
              <w:rPr>
                <w:rFonts w:ascii="Times New Roman" w:hAnsi="Times New Roman"/>
                <w:sz w:val="24"/>
                <w:szCs w:val="24"/>
              </w:rPr>
              <w:t>Подрядчика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, даты изготовления электронной версии, порядкового номера диска. Диск должен быть упакован в пластиковый бокс, на лицевой поверхности которого также делается соответствующая маркировка. В корневом каталоге диска должен находиться текстовый файл содержания. Состав и содержание диска должно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14:paraId="6C4C8180" w14:textId="77777777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Документация в электронном виде в формате .</w:t>
            </w:r>
            <w:proofErr w:type="spellStart"/>
            <w:r w:rsidRPr="00FB30E5">
              <w:rPr>
                <w:rFonts w:ascii="Times New Roman" w:hAnsi="Times New Roman"/>
                <w:sz w:val="24"/>
                <w:szCs w:val="24"/>
              </w:rPr>
              <w:t>pdf</w:t>
            </w:r>
            <w:proofErr w:type="spellEnd"/>
            <w:r w:rsidRPr="00FB30E5">
              <w:rPr>
                <w:rFonts w:ascii="Times New Roman" w:hAnsi="Times New Roman"/>
                <w:sz w:val="24"/>
                <w:szCs w:val="24"/>
              </w:rPr>
              <w:t xml:space="preserve"> должна быть представлена в цвете, содержать все подписи ответственных лиц и печати организации.</w:t>
            </w:r>
          </w:p>
          <w:p w14:paraId="4E10EC88" w14:textId="77777777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Представить документацию в формате разработки:</w:t>
            </w:r>
          </w:p>
          <w:p w14:paraId="7A4EFFEF" w14:textId="77777777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– текстовую часть - в форматах .</w:t>
            </w:r>
            <w:proofErr w:type="spellStart"/>
            <w:r w:rsidRPr="00FB30E5">
              <w:rPr>
                <w:rFonts w:ascii="Times New Roman" w:hAnsi="Times New Roman"/>
                <w:sz w:val="24"/>
                <w:szCs w:val="24"/>
              </w:rPr>
              <w:t>doc</w:t>
            </w:r>
            <w:proofErr w:type="spellEnd"/>
            <w:r w:rsidRPr="00FB30E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3BD6E8F" w14:textId="77777777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– графическую часть - в формате .</w:t>
            </w:r>
            <w:proofErr w:type="spellStart"/>
            <w:r w:rsidRPr="00FB30E5">
              <w:rPr>
                <w:rFonts w:ascii="Times New Roman" w:hAnsi="Times New Roman"/>
                <w:sz w:val="24"/>
                <w:szCs w:val="24"/>
              </w:rPr>
              <w:t>dwg</w:t>
            </w:r>
            <w:proofErr w:type="spellEnd"/>
            <w:r w:rsidRPr="00FB30E5">
              <w:rPr>
                <w:rFonts w:ascii="Times New Roman" w:hAnsi="Times New Roman"/>
                <w:sz w:val="24"/>
                <w:szCs w:val="24"/>
              </w:rPr>
              <w:t xml:space="preserve"> (версия сохранения файла не старше 2009 года);</w:t>
            </w:r>
          </w:p>
          <w:p w14:paraId="0FEBB6B6" w14:textId="55472BCE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– табличную часть - в формате .</w:t>
            </w:r>
            <w:proofErr w:type="spellStart"/>
            <w:r w:rsidRPr="00FB30E5">
              <w:rPr>
                <w:rFonts w:ascii="Times New Roman" w:hAnsi="Times New Roman"/>
                <w:sz w:val="24"/>
                <w:szCs w:val="24"/>
              </w:rPr>
              <w:t>xls</w:t>
            </w:r>
            <w:proofErr w:type="spellEnd"/>
            <w:r w:rsidRPr="00FB30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1752" w:rsidRPr="00FB30E5" w14:paraId="15D0A7DC" w14:textId="77777777" w:rsidTr="00636909">
        <w:trPr>
          <w:trHeight w:val="3392"/>
        </w:trPr>
        <w:tc>
          <w:tcPr>
            <w:tcW w:w="531" w:type="dxa"/>
            <w:shd w:val="clear" w:color="auto" w:fill="auto"/>
          </w:tcPr>
          <w:p w14:paraId="77F14489" w14:textId="594316CA" w:rsidR="00743DA1" w:rsidRPr="00FB30E5" w:rsidRDefault="00743DA1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7DDF30CE" w14:textId="301DE363" w:rsidR="00743DA1" w:rsidRPr="00FB30E5" w:rsidRDefault="00743DA1" w:rsidP="00804716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Требования к передаче материалов</w:t>
            </w:r>
          </w:p>
        </w:tc>
        <w:tc>
          <w:tcPr>
            <w:tcW w:w="7496" w:type="dxa"/>
            <w:shd w:val="clear" w:color="auto" w:fill="auto"/>
          </w:tcPr>
          <w:p w14:paraId="67FA5CD4" w14:textId="77777777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_vfkcy644mtcj" w:colFirst="0" w:colLast="0"/>
            <w:bookmarkEnd w:id="5"/>
            <w:r w:rsidRPr="00FB30E5">
              <w:rPr>
                <w:rFonts w:ascii="Times New Roman" w:hAnsi="Times New Roman"/>
                <w:sz w:val="24"/>
                <w:szCs w:val="24"/>
              </w:rPr>
              <w:t>После завершения работ Подрядчик направляет Заказчику:</w:t>
            </w:r>
          </w:p>
          <w:p w14:paraId="0AC83199" w14:textId="2AFB3A2E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–</w:t>
            </w:r>
            <w:r w:rsidR="00340748" w:rsidRPr="00FB30E5">
              <w:rPr>
                <w:rFonts w:ascii="Times New Roman" w:hAnsi="Times New Roman"/>
                <w:sz w:val="24"/>
                <w:szCs w:val="24"/>
              </w:rPr>
              <w:t> 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2 копии документации на бумажных носителях с подлинными подписями (1 на русском языке и 1 на английском);</w:t>
            </w:r>
          </w:p>
          <w:p w14:paraId="3D23625F" w14:textId="77777777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– 4 копии на цифровых носителях (2 на русском языке и 2 на английском языке).</w:t>
            </w:r>
          </w:p>
          <w:p w14:paraId="11819B4D" w14:textId="77777777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После получения положительного заключения ФАУ «</w:t>
            </w:r>
            <w:proofErr w:type="spellStart"/>
            <w:r w:rsidRPr="00FB30E5">
              <w:rPr>
                <w:rFonts w:ascii="Times New Roman" w:hAnsi="Times New Roman"/>
                <w:sz w:val="24"/>
                <w:szCs w:val="24"/>
              </w:rPr>
              <w:t>Главгосэкспертиза</w:t>
            </w:r>
            <w:proofErr w:type="spellEnd"/>
            <w:r w:rsidRPr="00FB30E5">
              <w:rPr>
                <w:rFonts w:ascii="Times New Roman" w:hAnsi="Times New Roman"/>
                <w:sz w:val="24"/>
                <w:szCs w:val="24"/>
              </w:rPr>
              <w:t xml:space="preserve"> России» Подрядчик направляет Заказчику:</w:t>
            </w:r>
          </w:p>
          <w:p w14:paraId="342F82B5" w14:textId="77777777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– 8 копий документации на бумажных носителях с подлинными подписями (4 на русском языке и 4 на английском языке);</w:t>
            </w:r>
          </w:p>
          <w:p w14:paraId="1DB63A44" w14:textId="77777777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– 6 копии на цифровых носителях (3 на русском языке и 3 на английском языке).</w:t>
            </w:r>
          </w:p>
          <w:p w14:paraId="6D9C074B" w14:textId="646F8C36" w:rsidR="00743DA1" w:rsidRPr="00FB30E5" w:rsidRDefault="00743DA1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Требования к объёмам, материалам и результатам работ  могут быть уточнены Заказчиком.</w:t>
            </w:r>
          </w:p>
        </w:tc>
      </w:tr>
      <w:tr w:rsidR="00933C0A" w:rsidRPr="00FB30E5" w14:paraId="143C5063" w14:textId="77777777" w:rsidTr="00636909">
        <w:trPr>
          <w:trHeight w:val="1119"/>
        </w:trPr>
        <w:tc>
          <w:tcPr>
            <w:tcW w:w="531" w:type="dxa"/>
            <w:shd w:val="clear" w:color="auto" w:fill="auto"/>
          </w:tcPr>
          <w:p w14:paraId="6162C05D" w14:textId="77777777" w:rsidR="00933C0A" w:rsidRPr="00FB30E5" w:rsidRDefault="00933C0A" w:rsidP="00D23837">
            <w:pPr>
              <w:pStyle w:val="a4"/>
              <w:numPr>
                <w:ilvl w:val="0"/>
                <w:numId w:val="1"/>
              </w:num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247A9C35" w14:textId="6DAFAEED" w:rsidR="00933C0A" w:rsidRPr="00FB30E5" w:rsidRDefault="00933C0A" w:rsidP="001E7AEF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Перечень нормативных документов, в соответствии с требованиями которых необходимо выполнить работы</w:t>
            </w:r>
          </w:p>
        </w:tc>
        <w:tc>
          <w:tcPr>
            <w:tcW w:w="7496" w:type="dxa"/>
            <w:shd w:val="clear" w:color="auto" w:fill="auto"/>
          </w:tcPr>
          <w:p w14:paraId="6E4BEF74" w14:textId="3292F672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Работу выполнить в соответствии с действующей нормативно-правовой документацией, в том числе: </w:t>
            </w:r>
          </w:p>
          <w:p w14:paraId="722E283A" w14:textId="77777777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ГОСТ 27751 Надежность строительных конструкций и оснований. Основные положения;</w:t>
            </w:r>
          </w:p>
          <w:p w14:paraId="6FCA3945" w14:textId="77777777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ГОСТ 24846 Методы измерения деформаций оснований зданий и сооружений;</w:t>
            </w:r>
          </w:p>
          <w:p w14:paraId="3C04042D" w14:textId="77777777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ГОСТ 31937 Здания и сооружения. Правила обследования и мониторинга технического состояния;</w:t>
            </w:r>
          </w:p>
          <w:p w14:paraId="012112C9" w14:textId="77777777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ГОСТ 32019 Мониторинг технического состояния уникальных зданий и сооружений. Правила проектирования и установки стационарных систем (станций) мониторинга;</w:t>
            </w:r>
          </w:p>
          <w:p w14:paraId="28949C90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 14.13330 Строительство в сейсмических районах;</w:t>
            </w:r>
          </w:p>
          <w:p w14:paraId="6846F882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16.13330 Стальные конструкции;</w:t>
            </w:r>
          </w:p>
          <w:p w14:paraId="29FFA036" w14:textId="115E8B60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20.13330 Нагрузки и воздействия;</w:t>
            </w:r>
          </w:p>
          <w:p w14:paraId="05B875E9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 22.13330 Основания зданий и сооружений;</w:t>
            </w:r>
          </w:p>
          <w:p w14:paraId="10902797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23.13330 Основание гидротехнических сооружений;</w:t>
            </w:r>
          </w:p>
          <w:p w14:paraId="054B8B53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24.13330 Свайные фундаменты;</w:t>
            </w:r>
          </w:p>
          <w:p w14:paraId="3E2C9CDC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28.13330 Защита строительных конструкций от коррозии;</w:t>
            </w:r>
          </w:p>
          <w:p w14:paraId="508A761E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38.13330 Нагрузки и воздействия на гидротехнические сооружения (волновые, ледовые и от судов);</w:t>
            </w:r>
          </w:p>
          <w:p w14:paraId="6AE240B3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41.13330 Бетонные и железобетонные конструкции гидротехнических сооружений;</w:t>
            </w:r>
          </w:p>
          <w:p w14:paraId="04D91123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45.13330 Земляные сооружения, основания и фундаменты;</w:t>
            </w:r>
          </w:p>
          <w:p w14:paraId="167313CE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 47.13330 Инженерные изыскания для строительства;</w:t>
            </w:r>
          </w:p>
          <w:p w14:paraId="57CB8021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58.13330 Гидротехнические сооружения. Основное положение;</w:t>
            </w:r>
          </w:p>
          <w:p w14:paraId="34FF57F7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63.13330 Бетонные и железобетонные конструкции. Основные положения;</w:t>
            </w:r>
          </w:p>
          <w:p w14:paraId="42DE80BD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70.13330 Несущие и ограждающие конструкции;</w:t>
            </w:r>
          </w:p>
          <w:p w14:paraId="6CFD9C9D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131.13330 Строительная климатология;</w:t>
            </w:r>
          </w:p>
          <w:p w14:paraId="586E1796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287.1325800 Сооружения морские причальные. Правила проектирования и строительства</w:t>
            </w:r>
          </w:p>
          <w:p w14:paraId="128BCC8E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350.1326000 Нормы технологического проектирования морских портов</w:t>
            </w:r>
          </w:p>
          <w:p w14:paraId="18332F1E" w14:textId="77777777" w:rsidR="003F108D" w:rsidRPr="00FB30E5" w:rsidRDefault="003F108D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377.1325800 Сооружение портовые. Правила эксплуатации</w:t>
            </w:r>
          </w:p>
          <w:p w14:paraId="3F386692" w14:textId="77777777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305.1325800 Здания и сооружения. Правила проведения геотехнического мониторинга при строительстве;</w:t>
            </w:r>
          </w:p>
          <w:p w14:paraId="71C3C67A" w14:textId="77777777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446.1325800 Инженерно-геологические изыскания для строительства. Общие правила производства работ;</w:t>
            </w:r>
          </w:p>
          <w:p w14:paraId="7EA2358C" w14:textId="77777777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24.13330 Свайные фундаменты</w:t>
            </w:r>
          </w:p>
          <w:p w14:paraId="2FED2609" w14:textId="77777777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23.13330 Основание гидротехнических сооружений;</w:t>
            </w:r>
          </w:p>
          <w:p w14:paraId="37D8E995" w14:textId="77777777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 11-10597 (в части 1,3) Инженерно-геологические изыскания для строительства</w:t>
            </w:r>
            <w:bookmarkStart w:id="6" w:name="_surr1fn1ej33" w:colFirst="0" w:colLast="0"/>
            <w:bookmarkEnd w:id="6"/>
            <w:r w:rsidRPr="00FB30E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785C974" w14:textId="70D3EB94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ГОСТ Р </w:t>
            </w:r>
            <w:proofErr w:type="gramStart"/>
            <w:r w:rsidRPr="00FB30E5">
              <w:rPr>
                <w:rFonts w:ascii="Times New Roman" w:hAnsi="Times New Roman"/>
                <w:sz w:val="24"/>
                <w:szCs w:val="24"/>
              </w:rPr>
              <w:t>8.596-2002</w:t>
            </w:r>
            <w:proofErr w:type="gramEnd"/>
            <w:r w:rsidRPr="00FB30E5">
              <w:rPr>
                <w:rFonts w:ascii="Times New Roman" w:hAnsi="Times New Roman"/>
                <w:sz w:val="24"/>
                <w:szCs w:val="24"/>
              </w:rPr>
              <w:t xml:space="preserve"> Государственная система обеспечения единства измерений. Метроло</w:t>
            </w:r>
            <w:r w:rsidR="00340748" w:rsidRPr="00FB30E5">
              <w:rPr>
                <w:rFonts w:ascii="Times New Roman" w:hAnsi="Times New Roman"/>
                <w:sz w:val="24"/>
                <w:szCs w:val="24"/>
              </w:rPr>
              <w:t>гическое обеспечение измеритель</w:t>
            </w:r>
            <w:r w:rsidRPr="00FB30E5">
              <w:rPr>
                <w:rFonts w:ascii="Times New Roman" w:hAnsi="Times New Roman"/>
                <w:sz w:val="24"/>
                <w:szCs w:val="24"/>
              </w:rPr>
              <w:t>ных систем. Основные положения;</w:t>
            </w:r>
          </w:p>
          <w:p w14:paraId="44978669" w14:textId="77777777" w:rsidR="00933C0A" w:rsidRPr="00FB30E5" w:rsidRDefault="00933C0A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lastRenderedPageBreak/>
              <w:t>ГОСТ 2.301-68 ЕСКД «Единая система конструкторской документации. Форматы»;</w:t>
            </w:r>
          </w:p>
          <w:p w14:paraId="040C4350" w14:textId="41B731FD" w:rsidR="00933C0A" w:rsidRPr="00FB30E5" w:rsidRDefault="00340748" w:rsidP="001E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ГОСТ Р </w:t>
            </w:r>
            <w:proofErr w:type="gramStart"/>
            <w:r w:rsidRPr="00FB30E5">
              <w:rPr>
                <w:rFonts w:ascii="Times New Roman" w:hAnsi="Times New Roman"/>
                <w:sz w:val="24"/>
                <w:szCs w:val="24"/>
              </w:rPr>
              <w:t>21.</w:t>
            </w:r>
            <w:r w:rsidR="00933C0A" w:rsidRPr="00FB30E5">
              <w:rPr>
                <w:rFonts w:ascii="Times New Roman" w:hAnsi="Times New Roman"/>
                <w:sz w:val="24"/>
                <w:szCs w:val="24"/>
              </w:rPr>
              <w:t>101-2020</w:t>
            </w:r>
            <w:proofErr w:type="gramEnd"/>
            <w:r w:rsidR="00933C0A" w:rsidRPr="00FB30E5">
              <w:rPr>
                <w:rFonts w:ascii="Times New Roman" w:hAnsi="Times New Roman"/>
                <w:sz w:val="24"/>
                <w:szCs w:val="24"/>
              </w:rPr>
              <w:t xml:space="preserve"> «Система проектной документации для строительства. Основные требования к проектной и рабочей документации»;</w:t>
            </w:r>
          </w:p>
          <w:p w14:paraId="0EC770BA" w14:textId="4E5B1AE5" w:rsidR="00340748" w:rsidRPr="00FB30E5" w:rsidRDefault="00340748" w:rsidP="001E7AEF">
            <w:pPr>
              <w:pStyle w:val="a4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СП 358.1325800.2017 Сооружения гидротехнические. Правила проектирования и строительства в сейсмических районах.</w:t>
            </w:r>
          </w:p>
        </w:tc>
      </w:tr>
    </w:tbl>
    <w:p w14:paraId="28B359BF" w14:textId="148BB7D2" w:rsidR="00176338" w:rsidRPr="00FB30E5" w:rsidRDefault="00176338" w:rsidP="00146784">
      <w:pPr>
        <w:pStyle w:val="a6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W w:w="4739" w:type="pct"/>
        <w:tblLook w:val="04A0" w:firstRow="1" w:lastRow="0" w:firstColumn="1" w:lastColumn="0" w:noHBand="0" w:noVBand="1"/>
      </w:tblPr>
      <w:tblGrid>
        <w:gridCol w:w="5149"/>
        <w:gridCol w:w="2491"/>
        <w:gridCol w:w="2373"/>
      </w:tblGrid>
      <w:tr w:rsidR="00133FC6" w:rsidRPr="00FB30E5" w14:paraId="548CEAFA" w14:textId="77777777" w:rsidTr="00133FC6">
        <w:tc>
          <w:tcPr>
            <w:tcW w:w="2571" w:type="pct"/>
            <w:hideMark/>
          </w:tcPr>
          <w:p w14:paraId="7F6C9299" w14:textId="77777777" w:rsidR="00133FC6" w:rsidRPr="00FB30E5" w:rsidRDefault="00133FC6">
            <w:pPr>
              <w:spacing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30E5">
              <w:rPr>
                <w:rFonts w:ascii="Times New Roman" w:hAnsi="Times New Roman"/>
                <w:b/>
                <w:sz w:val="24"/>
                <w:szCs w:val="24"/>
              </w:rPr>
              <w:t>РАЗРАБОТАЛ:</w:t>
            </w:r>
          </w:p>
        </w:tc>
        <w:tc>
          <w:tcPr>
            <w:tcW w:w="1244" w:type="pct"/>
          </w:tcPr>
          <w:p w14:paraId="0340E309" w14:textId="77777777" w:rsidR="00133FC6" w:rsidRPr="00FB30E5" w:rsidRDefault="00133FC6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pct"/>
          </w:tcPr>
          <w:p w14:paraId="6B526F83" w14:textId="77777777" w:rsidR="00133FC6" w:rsidRPr="00FB30E5" w:rsidRDefault="00133FC6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FC6" w:rsidRPr="00FB30E5" w14:paraId="71AF7E35" w14:textId="77777777" w:rsidTr="00133FC6">
        <w:tc>
          <w:tcPr>
            <w:tcW w:w="2571" w:type="pct"/>
            <w:hideMark/>
          </w:tcPr>
          <w:p w14:paraId="3D1F694A" w14:textId="77777777" w:rsidR="00133FC6" w:rsidRPr="00FB30E5" w:rsidRDefault="00133FC6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70802" w14:textId="77777777" w:rsidR="00133FC6" w:rsidRPr="00FB30E5" w:rsidRDefault="00133FC6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pct"/>
            <w:hideMark/>
          </w:tcPr>
          <w:p w14:paraId="039B238D" w14:textId="77777777" w:rsidR="00133FC6" w:rsidRPr="00FB30E5" w:rsidRDefault="00133FC6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 xml:space="preserve">Н.А. Виноградова </w:t>
            </w:r>
          </w:p>
        </w:tc>
      </w:tr>
      <w:tr w:rsidR="00133FC6" w:rsidRPr="00FB30E5" w14:paraId="00A5D24A" w14:textId="77777777" w:rsidTr="00133FC6">
        <w:tc>
          <w:tcPr>
            <w:tcW w:w="2571" w:type="pct"/>
            <w:hideMark/>
          </w:tcPr>
          <w:p w14:paraId="7489BAFA" w14:textId="77777777" w:rsidR="00133FC6" w:rsidRPr="00FB30E5" w:rsidRDefault="00133FC6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0E5">
              <w:rPr>
                <w:rFonts w:ascii="Times New Roman" w:hAnsi="Times New Roman"/>
                <w:sz w:val="24"/>
                <w:szCs w:val="24"/>
              </w:rPr>
              <w:t>АО «ЛЕНМОРНИИПРОЕКТ»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6EF18" w14:textId="77777777" w:rsidR="00133FC6" w:rsidRPr="00FB30E5" w:rsidRDefault="00133FC6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pct"/>
          </w:tcPr>
          <w:p w14:paraId="6A9F69AC" w14:textId="77777777" w:rsidR="00133FC6" w:rsidRPr="00FB30E5" w:rsidRDefault="00133FC6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9D80D3" w14:textId="77777777" w:rsidR="00133FC6" w:rsidRPr="00FB30E5" w:rsidRDefault="00133FC6" w:rsidP="00133FC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4811C73" w14:textId="77777777" w:rsidR="00133FC6" w:rsidRPr="00FB30E5" w:rsidRDefault="00133FC6" w:rsidP="00133FC6">
      <w:pPr>
        <w:spacing w:after="0"/>
        <w:rPr>
          <w:rFonts w:ascii="Times New Roman" w:hAnsi="Times New Roman"/>
          <w:b/>
          <w:sz w:val="24"/>
          <w:szCs w:val="24"/>
        </w:rPr>
      </w:pPr>
      <w:r w:rsidRPr="00FB30E5">
        <w:rPr>
          <w:rFonts w:ascii="Times New Roman" w:hAnsi="Times New Roman"/>
          <w:b/>
          <w:sz w:val="24"/>
          <w:szCs w:val="24"/>
        </w:rPr>
        <w:t>СОГЛАСОВАЛ:</w:t>
      </w:r>
    </w:p>
    <w:p w14:paraId="182D5121" w14:textId="77777777" w:rsidR="00133FC6" w:rsidRPr="00FB30E5" w:rsidRDefault="00133FC6" w:rsidP="00133FC6">
      <w:pPr>
        <w:spacing w:after="60" w:line="240" w:lineRule="auto"/>
        <w:rPr>
          <w:rFonts w:ascii="Times New Roman" w:hAnsi="Times New Roman"/>
          <w:sz w:val="24"/>
          <w:szCs w:val="24"/>
        </w:rPr>
      </w:pPr>
      <w:r w:rsidRPr="00FB30E5">
        <w:rPr>
          <w:rFonts w:ascii="Times New Roman" w:hAnsi="Times New Roman"/>
          <w:sz w:val="24"/>
          <w:szCs w:val="24"/>
        </w:rPr>
        <w:t xml:space="preserve">Главный инженер </w:t>
      </w:r>
    </w:p>
    <w:p w14:paraId="1D8E2CD7" w14:textId="77777777" w:rsidR="00133FC6" w:rsidRPr="00FB30E5" w:rsidRDefault="00133FC6" w:rsidP="00133FC6">
      <w:pPr>
        <w:spacing w:after="60" w:line="240" w:lineRule="auto"/>
        <w:rPr>
          <w:rFonts w:ascii="Times New Roman" w:hAnsi="Times New Roman"/>
          <w:sz w:val="24"/>
          <w:szCs w:val="24"/>
        </w:rPr>
      </w:pPr>
      <w:r w:rsidRPr="00FB30E5">
        <w:rPr>
          <w:rFonts w:ascii="Times New Roman" w:hAnsi="Times New Roman"/>
          <w:sz w:val="24"/>
          <w:szCs w:val="24"/>
        </w:rPr>
        <w:t>АО «ЛЕНМОРНИИПРОЕКТ»                            ___________________________  А.А. Терновой</w:t>
      </w:r>
    </w:p>
    <w:p w14:paraId="725B0360" w14:textId="77777777" w:rsidR="00133FC6" w:rsidRPr="00FB30E5" w:rsidRDefault="00133FC6" w:rsidP="00133FC6">
      <w:pPr>
        <w:spacing w:after="60" w:line="240" w:lineRule="auto"/>
        <w:rPr>
          <w:rFonts w:ascii="Times New Roman" w:hAnsi="Times New Roman"/>
          <w:sz w:val="24"/>
          <w:szCs w:val="24"/>
        </w:rPr>
      </w:pPr>
    </w:p>
    <w:p w14:paraId="48EC83E2" w14:textId="77777777" w:rsidR="00F306B6" w:rsidRPr="00FB30E5" w:rsidRDefault="00F306B6" w:rsidP="00CB6DE9">
      <w:pPr>
        <w:pStyle w:val="a6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</w:p>
    <w:sectPr w:rsidR="00F306B6" w:rsidRPr="00FB30E5" w:rsidSect="000E7E36">
      <w:pgSz w:w="11906" w:h="16838"/>
      <w:pgMar w:top="426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66761"/>
    <w:multiLevelType w:val="hybridMultilevel"/>
    <w:tmpl w:val="573854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30786"/>
    <w:multiLevelType w:val="hybridMultilevel"/>
    <w:tmpl w:val="9288015E"/>
    <w:lvl w:ilvl="0" w:tplc="B1E091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F0DC3"/>
    <w:multiLevelType w:val="multilevel"/>
    <w:tmpl w:val="2410BED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66D407C"/>
    <w:multiLevelType w:val="hybridMultilevel"/>
    <w:tmpl w:val="3208D7F0"/>
    <w:lvl w:ilvl="0" w:tplc="B1E091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B2591"/>
    <w:multiLevelType w:val="hybridMultilevel"/>
    <w:tmpl w:val="B2FCD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050E9"/>
    <w:multiLevelType w:val="hybridMultilevel"/>
    <w:tmpl w:val="967EF0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CD0992"/>
    <w:multiLevelType w:val="hybridMultilevel"/>
    <w:tmpl w:val="D312EACC"/>
    <w:lvl w:ilvl="0" w:tplc="B1E091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82290"/>
    <w:multiLevelType w:val="multilevel"/>
    <w:tmpl w:val="F0045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8" w:hanging="40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80F5B33"/>
    <w:multiLevelType w:val="hybridMultilevel"/>
    <w:tmpl w:val="C38E9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557184"/>
    <w:multiLevelType w:val="hybridMultilevel"/>
    <w:tmpl w:val="44F00A94"/>
    <w:lvl w:ilvl="0" w:tplc="B1E091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86E"/>
    <w:rsid w:val="000136E6"/>
    <w:rsid w:val="00022857"/>
    <w:rsid w:val="00034AEA"/>
    <w:rsid w:val="000533CC"/>
    <w:rsid w:val="00063F5D"/>
    <w:rsid w:val="000659AC"/>
    <w:rsid w:val="00091116"/>
    <w:rsid w:val="000A1FF9"/>
    <w:rsid w:val="000A6BCF"/>
    <w:rsid w:val="000B1C2B"/>
    <w:rsid w:val="000B7CA4"/>
    <w:rsid w:val="000C2BDA"/>
    <w:rsid w:val="000D1465"/>
    <w:rsid w:val="000D33DF"/>
    <w:rsid w:val="000D3611"/>
    <w:rsid w:val="000D4C07"/>
    <w:rsid w:val="000D4DFC"/>
    <w:rsid w:val="000E1E44"/>
    <w:rsid w:val="000E22C8"/>
    <w:rsid w:val="000E7E36"/>
    <w:rsid w:val="00102EB2"/>
    <w:rsid w:val="00131CBA"/>
    <w:rsid w:val="00133FC6"/>
    <w:rsid w:val="00141DA1"/>
    <w:rsid w:val="00146784"/>
    <w:rsid w:val="001517BA"/>
    <w:rsid w:val="00152101"/>
    <w:rsid w:val="00161E7D"/>
    <w:rsid w:val="0016473F"/>
    <w:rsid w:val="00176338"/>
    <w:rsid w:val="00186878"/>
    <w:rsid w:val="001A0A1A"/>
    <w:rsid w:val="001A5A28"/>
    <w:rsid w:val="001A6CA2"/>
    <w:rsid w:val="001B18F2"/>
    <w:rsid w:val="001B799D"/>
    <w:rsid w:val="001D6C93"/>
    <w:rsid w:val="001D731E"/>
    <w:rsid w:val="001D7842"/>
    <w:rsid w:val="001E47A1"/>
    <w:rsid w:val="001E7AEF"/>
    <w:rsid w:val="001F5C7C"/>
    <w:rsid w:val="001F5C7E"/>
    <w:rsid w:val="001F6251"/>
    <w:rsid w:val="0020407E"/>
    <w:rsid w:val="0020408B"/>
    <w:rsid w:val="002051AC"/>
    <w:rsid w:val="00210622"/>
    <w:rsid w:val="00211C61"/>
    <w:rsid w:val="00213B23"/>
    <w:rsid w:val="00215796"/>
    <w:rsid w:val="002177D9"/>
    <w:rsid w:val="0024019B"/>
    <w:rsid w:val="00241001"/>
    <w:rsid w:val="00245F42"/>
    <w:rsid w:val="0025540C"/>
    <w:rsid w:val="002566C9"/>
    <w:rsid w:val="00267C70"/>
    <w:rsid w:val="00272BEE"/>
    <w:rsid w:val="00272EE9"/>
    <w:rsid w:val="00292AA8"/>
    <w:rsid w:val="002A4180"/>
    <w:rsid w:val="002A486E"/>
    <w:rsid w:val="002A5A8E"/>
    <w:rsid w:val="002A6961"/>
    <w:rsid w:val="002C0FA3"/>
    <w:rsid w:val="002C7EBF"/>
    <w:rsid w:val="002D428C"/>
    <w:rsid w:val="002F1C14"/>
    <w:rsid w:val="002F45B3"/>
    <w:rsid w:val="002F5185"/>
    <w:rsid w:val="002F5506"/>
    <w:rsid w:val="00306838"/>
    <w:rsid w:val="00320260"/>
    <w:rsid w:val="003233AC"/>
    <w:rsid w:val="00340748"/>
    <w:rsid w:val="00343A67"/>
    <w:rsid w:val="00344CC0"/>
    <w:rsid w:val="0034569B"/>
    <w:rsid w:val="003525E8"/>
    <w:rsid w:val="00354E91"/>
    <w:rsid w:val="0036171F"/>
    <w:rsid w:val="00363673"/>
    <w:rsid w:val="00365C79"/>
    <w:rsid w:val="0037359B"/>
    <w:rsid w:val="00377D9D"/>
    <w:rsid w:val="0038048B"/>
    <w:rsid w:val="00380A70"/>
    <w:rsid w:val="00383F3B"/>
    <w:rsid w:val="0038431E"/>
    <w:rsid w:val="00385A15"/>
    <w:rsid w:val="003B1689"/>
    <w:rsid w:val="003B31E2"/>
    <w:rsid w:val="003B38AF"/>
    <w:rsid w:val="003B5C42"/>
    <w:rsid w:val="003C255D"/>
    <w:rsid w:val="003C7E08"/>
    <w:rsid w:val="003E23A6"/>
    <w:rsid w:val="003E2843"/>
    <w:rsid w:val="003E4C7A"/>
    <w:rsid w:val="003E5BB4"/>
    <w:rsid w:val="003E6022"/>
    <w:rsid w:val="003F0A6D"/>
    <w:rsid w:val="003F108D"/>
    <w:rsid w:val="003F7457"/>
    <w:rsid w:val="0040609F"/>
    <w:rsid w:val="004067EF"/>
    <w:rsid w:val="004125B5"/>
    <w:rsid w:val="00416154"/>
    <w:rsid w:val="00431DA0"/>
    <w:rsid w:val="004515AF"/>
    <w:rsid w:val="0045388B"/>
    <w:rsid w:val="00455F6F"/>
    <w:rsid w:val="00465238"/>
    <w:rsid w:val="0047515B"/>
    <w:rsid w:val="00497010"/>
    <w:rsid w:val="004A6FD8"/>
    <w:rsid w:val="004C3F58"/>
    <w:rsid w:val="004C6276"/>
    <w:rsid w:val="004D4D3E"/>
    <w:rsid w:val="004E5E59"/>
    <w:rsid w:val="004E786D"/>
    <w:rsid w:val="004E78EE"/>
    <w:rsid w:val="004F7ED1"/>
    <w:rsid w:val="00501107"/>
    <w:rsid w:val="005114FA"/>
    <w:rsid w:val="005170DD"/>
    <w:rsid w:val="005246EE"/>
    <w:rsid w:val="0053214B"/>
    <w:rsid w:val="0055126F"/>
    <w:rsid w:val="005571A7"/>
    <w:rsid w:val="00565D97"/>
    <w:rsid w:val="005A332C"/>
    <w:rsid w:val="005B0FC0"/>
    <w:rsid w:val="005B6B3E"/>
    <w:rsid w:val="005C6AA1"/>
    <w:rsid w:val="005D287F"/>
    <w:rsid w:val="005F2623"/>
    <w:rsid w:val="00601CA1"/>
    <w:rsid w:val="0060583F"/>
    <w:rsid w:val="006078E7"/>
    <w:rsid w:val="006100A8"/>
    <w:rsid w:val="006156B3"/>
    <w:rsid w:val="006233D6"/>
    <w:rsid w:val="006274D7"/>
    <w:rsid w:val="0063377A"/>
    <w:rsid w:val="00636909"/>
    <w:rsid w:val="00652058"/>
    <w:rsid w:val="00664BB0"/>
    <w:rsid w:val="00695EC7"/>
    <w:rsid w:val="006D10ED"/>
    <w:rsid w:val="006F046F"/>
    <w:rsid w:val="00701FB8"/>
    <w:rsid w:val="00702389"/>
    <w:rsid w:val="00720FFF"/>
    <w:rsid w:val="00732B88"/>
    <w:rsid w:val="00742E39"/>
    <w:rsid w:val="00743DA1"/>
    <w:rsid w:val="00755794"/>
    <w:rsid w:val="0078747E"/>
    <w:rsid w:val="007A3E56"/>
    <w:rsid w:val="007A5282"/>
    <w:rsid w:val="007A554C"/>
    <w:rsid w:val="007B30E4"/>
    <w:rsid w:val="007C4091"/>
    <w:rsid w:val="007C750F"/>
    <w:rsid w:val="007D2936"/>
    <w:rsid w:val="00801880"/>
    <w:rsid w:val="00802597"/>
    <w:rsid w:val="00804716"/>
    <w:rsid w:val="00810DB2"/>
    <w:rsid w:val="008244B1"/>
    <w:rsid w:val="00842B88"/>
    <w:rsid w:val="00853858"/>
    <w:rsid w:val="00855619"/>
    <w:rsid w:val="00867236"/>
    <w:rsid w:val="0089354D"/>
    <w:rsid w:val="0089360D"/>
    <w:rsid w:val="008941F9"/>
    <w:rsid w:val="008A4C10"/>
    <w:rsid w:val="008B35C4"/>
    <w:rsid w:val="008C056D"/>
    <w:rsid w:val="008C41F4"/>
    <w:rsid w:val="008C532E"/>
    <w:rsid w:val="008F6834"/>
    <w:rsid w:val="009033F5"/>
    <w:rsid w:val="00912B1C"/>
    <w:rsid w:val="0092387D"/>
    <w:rsid w:val="00933C0A"/>
    <w:rsid w:val="00961BD5"/>
    <w:rsid w:val="00962E5F"/>
    <w:rsid w:val="0098299F"/>
    <w:rsid w:val="00990B92"/>
    <w:rsid w:val="009A1FB5"/>
    <w:rsid w:val="009A1FE1"/>
    <w:rsid w:val="009A7ED1"/>
    <w:rsid w:val="009B3BD7"/>
    <w:rsid w:val="009B6648"/>
    <w:rsid w:val="009B6F28"/>
    <w:rsid w:val="009C75EB"/>
    <w:rsid w:val="009D167E"/>
    <w:rsid w:val="009E2389"/>
    <w:rsid w:val="009E2E43"/>
    <w:rsid w:val="009E341B"/>
    <w:rsid w:val="009E407E"/>
    <w:rsid w:val="009F4D16"/>
    <w:rsid w:val="00A05C8A"/>
    <w:rsid w:val="00A07843"/>
    <w:rsid w:val="00A11F61"/>
    <w:rsid w:val="00A23F96"/>
    <w:rsid w:val="00A47FD8"/>
    <w:rsid w:val="00A503B2"/>
    <w:rsid w:val="00A579E7"/>
    <w:rsid w:val="00A64FD7"/>
    <w:rsid w:val="00A73701"/>
    <w:rsid w:val="00A77B57"/>
    <w:rsid w:val="00A818F1"/>
    <w:rsid w:val="00A93A90"/>
    <w:rsid w:val="00A9706B"/>
    <w:rsid w:val="00AB0722"/>
    <w:rsid w:val="00AB1E1C"/>
    <w:rsid w:val="00AB4516"/>
    <w:rsid w:val="00AC7E97"/>
    <w:rsid w:val="00AD517D"/>
    <w:rsid w:val="00AF6422"/>
    <w:rsid w:val="00B11A7D"/>
    <w:rsid w:val="00B32774"/>
    <w:rsid w:val="00B41D98"/>
    <w:rsid w:val="00B55DA7"/>
    <w:rsid w:val="00B572BF"/>
    <w:rsid w:val="00B57BDF"/>
    <w:rsid w:val="00B615DA"/>
    <w:rsid w:val="00B75E14"/>
    <w:rsid w:val="00B8631A"/>
    <w:rsid w:val="00BA1752"/>
    <w:rsid w:val="00BB00A6"/>
    <w:rsid w:val="00BC29D8"/>
    <w:rsid w:val="00BC499F"/>
    <w:rsid w:val="00BC57D0"/>
    <w:rsid w:val="00BD183C"/>
    <w:rsid w:val="00BD22C6"/>
    <w:rsid w:val="00BD533E"/>
    <w:rsid w:val="00BD73EE"/>
    <w:rsid w:val="00BE047B"/>
    <w:rsid w:val="00BF28FA"/>
    <w:rsid w:val="00BF41EF"/>
    <w:rsid w:val="00BF734D"/>
    <w:rsid w:val="00C03831"/>
    <w:rsid w:val="00C05895"/>
    <w:rsid w:val="00C163B1"/>
    <w:rsid w:val="00C178FC"/>
    <w:rsid w:val="00C20AB3"/>
    <w:rsid w:val="00C20D0E"/>
    <w:rsid w:val="00C33CF5"/>
    <w:rsid w:val="00C37EE6"/>
    <w:rsid w:val="00C42532"/>
    <w:rsid w:val="00C55633"/>
    <w:rsid w:val="00C6696E"/>
    <w:rsid w:val="00C737C7"/>
    <w:rsid w:val="00C7779F"/>
    <w:rsid w:val="00C9191F"/>
    <w:rsid w:val="00C96931"/>
    <w:rsid w:val="00CB6DE9"/>
    <w:rsid w:val="00CD36C8"/>
    <w:rsid w:val="00CE3510"/>
    <w:rsid w:val="00CE408E"/>
    <w:rsid w:val="00CE5517"/>
    <w:rsid w:val="00CF28A1"/>
    <w:rsid w:val="00D03A1C"/>
    <w:rsid w:val="00D03ACE"/>
    <w:rsid w:val="00D07ABA"/>
    <w:rsid w:val="00D12EA5"/>
    <w:rsid w:val="00D23837"/>
    <w:rsid w:val="00D41A4A"/>
    <w:rsid w:val="00D420B9"/>
    <w:rsid w:val="00D60921"/>
    <w:rsid w:val="00D6560A"/>
    <w:rsid w:val="00D74CB6"/>
    <w:rsid w:val="00D820F5"/>
    <w:rsid w:val="00D85292"/>
    <w:rsid w:val="00D968CA"/>
    <w:rsid w:val="00DA4806"/>
    <w:rsid w:val="00DB14AC"/>
    <w:rsid w:val="00DC33B7"/>
    <w:rsid w:val="00DC3DF3"/>
    <w:rsid w:val="00DD6EDE"/>
    <w:rsid w:val="00DE1678"/>
    <w:rsid w:val="00DF3556"/>
    <w:rsid w:val="00DF3BA3"/>
    <w:rsid w:val="00E225AC"/>
    <w:rsid w:val="00E408E9"/>
    <w:rsid w:val="00E538D7"/>
    <w:rsid w:val="00E54E0E"/>
    <w:rsid w:val="00E61332"/>
    <w:rsid w:val="00E76306"/>
    <w:rsid w:val="00E828F0"/>
    <w:rsid w:val="00E9567A"/>
    <w:rsid w:val="00EA23E9"/>
    <w:rsid w:val="00EA4515"/>
    <w:rsid w:val="00EA6236"/>
    <w:rsid w:val="00EB0DFA"/>
    <w:rsid w:val="00ED473E"/>
    <w:rsid w:val="00EE421C"/>
    <w:rsid w:val="00EE794D"/>
    <w:rsid w:val="00EF6757"/>
    <w:rsid w:val="00F013DF"/>
    <w:rsid w:val="00F07138"/>
    <w:rsid w:val="00F13811"/>
    <w:rsid w:val="00F205AF"/>
    <w:rsid w:val="00F306B6"/>
    <w:rsid w:val="00F4731F"/>
    <w:rsid w:val="00F51FCB"/>
    <w:rsid w:val="00F6089D"/>
    <w:rsid w:val="00F746D1"/>
    <w:rsid w:val="00F845FB"/>
    <w:rsid w:val="00F949F2"/>
    <w:rsid w:val="00FB30E5"/>
    <w:rsid w:val="00FB58FE"/>
    <w:rsid w:val="00FB6EF9"/>
    <w:rsid w:val="00FB7062"/>
    <w:rsid w:val="00FC4B1A"/>
    <w:rsid w:val="00FE3915"/>
    <w:rsid w:val="00FF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97700"/>
  <w15:docId w15:val="{077EA019-2626-4289-BED5-D2E6328B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5DA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3F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A28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8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link w:val="a5"/>
    <w:uiPriority w:val="1"/>
    <w:qFormat/>
    <w:rsid w:val="002A486E"/>
    <w:rPr>
      <w:sz w:val="22"/>
      <w:szCs w:val="22"/>
    </w:rPr>
  </w:style>
  <w:style w:type="paragraph" w:customStyle="1" w:styleId="2">
    <w:name w:val="Стиль2"/>
    <w:next w:val="a"/>
    <w:link w:val="20"/>
    <w:qFormat/>
    <w:rsid w:val="002A4180"/>
    <w:pPr>
      <w:spacing w:after="200" w:line="276" w:lineRule="auto"/>
    </w:pPr>
    <w:rPr>
      <w:rFonts w:ascii="Times New Roman" w:hAnsi="Times New Roman"/>
      <w:vanish/>
      <w:sz w:val="28"/>
      <w:szCs w:val="28"/>
    </w:rPr>
  </w:style>
  <w:style w:type="character" w:customStyle="1" w:styleId="20">
    <w:name w:val="Стиль2 Знак"/>
    <w:link w:val="2"/>
    <w:rsid w:val="002A4180"/>
    <w:rPr>
      <w:rFonts w:ascii="Times New Roman" w:eastAsia="Times New Roman" w:hAnsi="Times New Roman" w:cs="Times New Roman"/>
      <w:vanish/>
      <w:sz w:val="28"/>
      <w:szCs w:val="28"/>
    </w:rPr>
  </w:style>
  <w:style w:type="paragraph" w:styleId="a6">
    <w:name w:val="List Paragraph"/>
    <w:aliases w:val="Bullet List,FooterText,numbered,Заголовок2,List Paragraph,Ненумерованный список,Абзац списка2,Bullet_IRAO,Мой Список,List Paragraph1,Абзац списка - заголовок 3,Абзац списка11,основной диплом,фото,Начало абзаца,Абзац списка1,Абзац с отступом"/>
    <w:basedOn w:val="a"/>
    <w:link w:val="a7"/>
    <w:uiPriority w:val="34"/>
    <w:qFormat/>
    <w:rsid w:val="00272BEE"/>
    <w:pPr>
      <w:ind w:left="720"/>
      <w:contextualSpacing/>
    </w:pPr>
  </w:style>
  <w:style w:type="paragraph" w:styleId="a8">
    <w:name w:val="header"/>
    <w:basedOn w:val="a"/>
    <w:link w:val="a9"/>
    <w:rsid w:val="00272BEE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Cs w:val="24"/>
    </w:rPr>
  </w:style>
  <w:style w:type="character" w:customStyle="1" w:styleId="a9">
    <w:name w:val="Верхний колонтитул Знак"/>
    <w:link w:val="a8"/>
    <w:rsid w:val="00272BEE"/>
    <w:rPr>
      <w:rFonts w:ascii="Arial" w:eastAsia="Times New Roman" w:hAnsi="Arial" w:cs="Times New Roman"/>
      <w:szCs w:val="24"/>
    </w:rPr>
  </w:style>
  <w:style w:type="paragraph" w:styleId="aa">
    <w:name w:val="Balloon Text"/>
    <w:basedOn w:val="a"/>
    <w:link w:val="ab"/>
    <w:semiHidden/>
    <w:unhideWhenUsed/>
    <w:rsid w:val="00E82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rsid w:val="00E828F0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A503B2"/>
  </w:style>
  <w:style w:type="paragraph" w:customStyle="1" w:styleId="caaieiaie1">
    <w:name w:val="caaieiaie 1"/>
    <w:basedOn w:val="a"/>
    <w:next w:val="a"/>
    <w:rsid w:val="004515AF"/>
    <w:pPr>
      <w:keepNext/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7">
    <w:name w:val="Абзац списка Знак"/>
    <w:aliases w:val="Bullet List Знак,FooterText Знак,numbered Знак,Заголовок2 Знак,List Paragraph Знак,Ненумерованный список Знак,Абзац списка2 Знак,Bullet_IRAO Знак,Мой Список Знак,List Paragraph1 Знак,Абзац списка - заголовок 3 Знак,Абзац списка11 Знак"/>
    <w:link w:val="a6"/>
    <w:uiPriority w:val="34"/>
    <w:locked/>
    <w:rsid w:val="00F949F2"/>
    <w:rPr>
      <w:sz w:val="22"/>
      <w:szCs w:val="22"/>
    </w:rPr>
  </w:style>
  <w:style w:type="character" w:customStyle="1" w:styleId="FontStyle35">
    <w:name w:val="Font Style35"/>
    <w:rsid w:val="00FB6EF9"/>
    <w:rPr>
      <w:rFonts w:ascii="Times New Roman" w:hAnsi="Times New Roman" w:cs="Times New Roman"/>
      <w:sz w:val="22"/>
    </w:rPr>
  </w:style>
  <w:style w:type="paragraph" w:styleId="ac">
    <w:name w:val="Title"/>
    <w:basedOn w:val="a"/>
    <w:next w:val="a"/>
    <w:link w:val="ad"/>
    <w:uiPriority w:val="10"/>
    <w:qFormat/>
    <w:rsid w:val="005571A7"/>
    <w:pPr>
      <w:keepNext/>
      <w:keepLines/>
      <w:spacing w:before="480" w:after="120" w:line="259" w:lineRule="auto"/>
      <w:ind w:firstLine="567"/>
      <w:jc w:val="both"/>
    </w:pPr>
    <w:rPr>
      <w:rFonts w:ascii="Times New Roman" w:hAnsi="Times New Roman"/>
      <w:b/>
      <w:sz w:val="72"/>
      <w:szCs w:val="72"/>
    </w:rPr>
  </w:style>
  <w:style w:type="character" w:customStyle="1" w:styleId="ad">
    <w:name w:val="Заголовок Знак"/>
    <w:basedOn w:val="a0"/>
    <w:link w:val="ac"/>
    <w:uiPriority w:val="10"/>
    <w:rsid w:val="005571A7"/>
    <w:rPr>
      <w:rFonts w:ascii="Times New Roman" w:hAnsi="Times New Roman"/>
      <w:b/>
      <w:sz w:val="72"/>
      <w:szCs w:val="72"/>
    </w:rPr>
  </w:style>
  <w:style w:type="character" w:customStyle="1" w:styleId="40">
    <w:name w:val="Заголовок 4 Знак"/>
    <w:basedOn w:val="a0"/>
    <w:link w:val="4"/>
    <w:uiPriority w:val="9"/>
    <w:semiHidden/>
    <w:rsid w:val="001A5A28"/>
    <w:rPr>
      <w:rFonts w:ascii="Cambria" w:hAnsi="Cambria"/>
      <w:b/>
      <w:bCs/>
      <w:i/>
      <w:iCs/>
      <w:color w:val="4F81BD"/>
      <w:sz w:val="24"/>
      <w:szCs w:val="24"/>
    </w:rPr>
  </w:style>
  <w:style w:type="paragraph" w:customStyle="1" w:styleId="Default">
    <w:name w:val="Default"/>
    <w:rsid w:val="00377D9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e">
    <w:name w:val="Body Text"/>
    <w:basedOn w:val="a"/>
    <w:link w:val="af"/>
    <w:rsid w:val="00743DA1"/>
    <w:pPr>
      <w:spacing w:after="120" w:line="240" w:lineRule="auto"/>
    </w:pPr>
    <w:rPr>
      <w:rFonts w:ascii="Arial" w:hAnsi="Arial"/>
      <w:szCs w:val="20"/>
    </w:rPr>
  </w:style>
  <w:style w:type="character" w:customStyle="1" w:styleId="af">
    <w:name w:val="Основной текст Знак"/>
    <w:basedOn w:val="a0"/>
    <w:link w:val="ae"/>
    <w:rsid w:val="00743DA1"/>
    <w:rPr>
      <w:rFonts w:ascii="Arial" w:hAnsi="Arial"/>
      <w:sz w:val="22"/>
    </w:rPr>
  </w:style>
  <w:style w:type="character" w:styleId="af0">
    <w:name w:val="annotation reference"/>
    <w:basedOn w:val="a0"/>
    <w:uiPriority w:val="99"/>
    <w:semiHidden/>
    <w:unhideWhenUsed/>
    <w:rsid w:val="003F108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108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108D"/>
  </w:style>
  <w:style w:type="character" w:customStyle="1" w:styleId="30">
    <w:name w:val="Заголовок 3 Знак"/>
    <w:basedOn w:val="a0"/>
    <w:link w:val="3"/>
    <w:uiPriority w:val="9"/>
    <w:rsid w:val="00133FC6"/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paragraph" w:styleId="af3">
    <w:name w:val="Body Text Indent"/>
    <w:basedOn w:val="a"/>
    <w:link w:val="af4"/>
    <w:uiPriority w:val="99"/>
    <w:semiHidden/>
    <w:unhideWhenUsed/>
    <w:rsid w:val="00133FC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33FC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2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8EBA8-0778-4EBC-9C6D-F51D14FFF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2316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MIB</Company>
  <LinksUpToDate>false</LinksUpToDate>
  <CharactersWithSpaces>15492</CharactersWithSpaces>
  <SharedDoc>false</SharedDoc>
  <HLinks>
    <vt:vector size="6" baseType="variant">
      <vt:variant>
        <vt:i4>2293847</vt:i4>
      </vt:variant>
      <vt:variant>
        <vt:i4>0</vt:i4>
      </vt:variant>
      <vt:variant>
        <vt:i4>0</vt:i4>
      </vt:variant>
      <vt:variant>
        <vt:i4>5</vt:i4>
      </vt:variant>
      <vt:variant>
        <vt:lpwstr>http://www.mineactionstandards.org/fileadmin/user_upload/MAS/documents/imas-international-standards/english/series-09/IMAS-09-11-Ed1-Am3.pdf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i411</dc:creator>
  <cp:lastModifiedBy>Завернина Вероника Сергеевна</cp:lastModifiedBy>
  <cp:revision>7</cp:revision>
  <cp:lastPrinted>2023-02-16T10:35:00Z</cp:lastPrinted>
  <dcterms:created xsi:type="dcterms:W3CDTF">2023-02-08T09:38:00Z</dcterms:created>
  <dcterms:modified xsi:type="dcterms:W3CDTF">2023-02-16T10:53:00Z</dcterms:modified>
</cp:coreProperties>
</file>